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E-6087/2020 vom 6. Juli 2022</w:t>
      </w:r>
    </w:p>
    <w:p>
      <w:r>
        <w:t>Bundesverwaltungsgericht, 2022-07-06, DE</w:t>
      </w:r>
    </w:p>
    <w:p>
      <w:r>
        <w:rPr>
          <w:b/>
        </w:rPr>
        <w:t xml:space="preserve">Quelle: </w:t>
      </w:r>
      <w:r>
        <w:t>https://mcp.opencaselaw.ch/entscheid/bvger_E-6087_2020</w:t>
      </w:r>
    </w:p>
    <w:p>
      <w:r>
        <w:t>FR: TAF E-6087/2020 du 6 juillet 2022</w:t>
      </w:r>
    </w:p>
    <w:p>
      <w:r>
        <w:t>IT: TAF E-6087/2020 del 6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E-6087/2020 Seite 7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Die Flüchtlingseigenschaft gemäss Art. 3 AsylG erfüllt eine asyl- suchende Person nach Lehre und Rechtsprechung dann, wenn sie Nach- teile von bestimmter Intensität erlitten hat beziehungsweise mit beachtli- cher Wahrscheinlichkeit und in absehbarer Zukunft begründeterweise be- fürchten muss, welche ihr gezielt und aufgrund bestimmter Verfolgungsmo- tive durch Organe des Heimatstaates oder durch nichtstaatliche Akteure zugefügt worden sind beziehungsweise zugefügt zu werden drohen (vgl. BVGE 2008/4 E. 5.2 S. 37). Begründete Furcht vor Verfolgung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 chen Schutzes setzt die Anerkennung der Flüchtlingseigenschaft ausser- dem voraus, dass die betroffene Person in ihrem Heimatland keinen aus- reichenden Schutz finden kann (vgl. BVGE 2011/51 E. 7, 2008/12 E. 7.2.6.2., 2008/4 E. 5.2). Weiter ist den frauenspezifischen Flucht- gründen Rechnung zu tragen (Art. 3 Abs. 2 AsylG).</w:t>
      </w:r>
    </w:p>
    <w:p>
      <w:r>
        <w:rPr>
          <w:b/>
        </w:rPr>
        <w:t>E. 4.1</w:t>
      </w:r>
    </w:p>
    <w:p>
      <w:r>
        <w:t>Die Vorinstanz stufte die Vorbringen der Beschwerdeführenden aus den nachfolgenden Gründen als nicht asylrelevant (Art. 3 AsylG) ein.</w:t>
      </w:r>
    </w:p>
    <w:p>
      <w:r>
        <w:t>E-6087/2020 Seite 8</w:t>
      </w:r>
    </w:p>
    <w:p>
      <w:r>
        <w:rPr>
          <w:b/>
        </w:rPr>
        <w:t>E. 4.1.1</w:t>
      </w:r>
    </w:p>
    <w:p>
      <w:r>
        <w:t>Hinsichtlich des geltend gemachten Vorfalls, bei dem der Assistent des Beschwerdeführers von der Gegenpartei tätlich angegriffen worden sei, sei festzuhalten, dass der Beschwerdeführer sich in der Folge noch (…) Jahre in Nigeria aufgehalten habe, ohne Probleme in diesem Zusam- menhang gehabt zu haben. Folglich bestehe zwischen diesem Vorfall und seiner Ausreise kein Kausalzusammenhang.</w:t>
      </w:r>
    </w:p>
    <w:p>
      <w:r>
        <w:rPr>
          <w:b/>
        </w:rPr>
        <w:t>E. 4.1.2</w:t>
      </w:r>
    </w:p>
    <w:p>
      <w:r>
        <w:t>Weiter sei den geschilderten Nachteilen mit der Familie aufgrund der unterschiedlichen Religionszugehörigkeit der Beschwerdeführerin und des Beschwerdeführers keine Verfolgung im Sinne des Gesetzes zu entneh- men. Die befürchteten Nachteile bei einer Rückkehr nach Nigeria würden sodann der allgemeinen wirtschaftlichen Situation im Herkunftsland ent- springen, womit diese ebenfalls keine Verfolgung darstellten. Auch seien keine Hinweise auf eine gezielte Verfolgung ihrer Person zu erblicken.</w:t>
      </w:r>
    </w:p>
    <w:p>
      <w:r>
        <w:rPr>
          <w:b/>
        </w:rPr>
        <w:t>E. 4.1.3</w:t>
      </w:r>
    </w:p>
    <w:p>
      <w:r>
        <w:t>Zu den geltend gemachten Problemen mit den (…) sei festzuhalten, dass eine Verfolgung im Sinne von Art. 3 AsylG wegen des Seins und nicht wegen des Tuns erfolge. Aus den Aussagen des Beschwerdeführers wür- den keine Anhaltspunkte hervorgehen, wonach er wegen seiner Identität oder aufgrund von äusseren oder inneren Merkmalen bedroht worden sei. Die Probleme mit den (…) seien wegen des gescheiterten (…) und der fi- nanziellen Schädigung der (…) entstanden. Entsprechend liege den Prob- lemen kein asylrelevantes Motiv im Sinne von Art. 3 Abs. 1 AsylG zugrunde, sondern ein gemeinrechtliches Delikt. Ferner habe der Beschwerdeführer nicht um Hilfe der Polizei ersucht. Kein Staat sei in der Lage, seine Bürger vollumfänglich vor Übergriffen durch Drittpersonen zu schützen. Daraus könne jedoch nicht geschlossen werden, dass das Ersuchen um staatli- chen Schutz von vornherein nutzlos sei. Es sei davon auszugehen, dass der heimatliche Staat seiner Schutzpflicht im Rahmen seiner Möglichkeiten nachgehe. Aus den Aussagen des Beschwerdeführers würden sich keine Hinweise ergeben, wonach es ihm nicht zumutbar oder möglich gewesen wäre, die Polizei einzuschalten. Folglich sei es ihm auch in Zukunft möglich und zumutbar, sich bei allfälligen Problemen mit den (…) oder anderen Drittpersonen an die Polizei zu wenden. Dies auch unter Berücksichtigung, dass einer der (…) zwei Soldaten eingeschaltet habe, zumal nicht zu erbli- cken sei, dass diese in Ausübung ihrer dienstlichen Pflicht tätig geworden seien. Entsprechend bestünden keine Hinweise, wonach die nigeriani- schen Behörden dem Beschwerdeführer aus einem in Art. 3 AsylG veran- kerten Grund keinen Schutz gewähren würden.</w:t>
      </w:r>
    </w:p>
    <w:p>
      <w:r>
        <w:t>E-6087/2020 Seite 9</w:t>
      </w:r>
    </w:p>
    <w:p>
      <w:r>
        <w:rPr>
          <w:b/>
        </w:rPr>
        <w:t>E. 4.1.4</w:t>
      </w:r>
    </w:p>
    <w:p>
      <w:r>
        <w:t>Sodann befürchte die Beschwerdeführerin einzig aufgrund eines An- rufs ihrer (…), dass ihre Töchter bei einer Rückkehr nach Nigeria eine durch die Dorfältesten durchgeführte Beschneidung erleiden könnten. Da- her habe sie Angst, ihre Töchter in ihr Heimatdorf zu bringen. Der Be- schwerdeführer habe erklärt, es handle sich dabei um eine Familienange- legenheit, weshalb er seine Töchter nicht vor einer Beschneidung schützen könne. Allerdings würde er dies unmenschlich finden. Konkrete Hinweise, dass die Töchter beschnitten werden sollten, würden aus den Aussagen der Beschwerdeführenden somit nicht hervorgehen. Vielmehr sei darauf hinzuweisen, dass die (…) der Beschwerdeführerin der Beschneidung ihrer eigenen Tochter auf Rat der Dorfältesten zugestimmt habe, da sie dies als normal empfinde und ihr gesagt worden sei, die Tochter könne sonst beim Gebären sterben. Dementgegen seien die Beschwerdeführenden gegen eine Beschneidung ihrer Töchter. Einzig die (…) der Beschwerdeführerin habe sie aufgefordert, die Töchter nach Nigeria zu bringen und diese im Dorf beschneiden zu lassen. Es sei davon auszugehen, dass die (…) ver- suche, die Beschwerdeführenden von einer Beschneidung zu überzeugen. Konkrete Anhaltspunkte oder eine begründete Furcht, wonach die Dorfäl- testen beabsichtigten, eine Beschneidung gegen ihren Willen vorzuneh- men, würde(n) indessen nicht vorliegen. Dies gelte auch für die Zufügung von Stammesnarben, die im Zusammenhang mit einer Beschneidung er- folgen würden. Ferner sei anzumerken, dass die Beschwerdeführerin vor der Ausreise aus Nigeria in einem anderen Bundesstaat als ihre (…) gelebt habe. Aufgrund ihrer vergangenen Aufenthaltsorte und beruflichen Erfah- rung sei es ihr zumutbar, sich in einem anderen Dorf als ihre (…) niederzu- lassen, womit sie sich allfälligen Behelligungen seitens der (…) und des Dorfältesten entziehen könne. Betreffend die allfällig bei der Beschwerde- führerin durchgeführte Beschneidung sei festzuhalten, dass es sich dabei um einen abgeschlossenen Vorfall handle. Falls sie nicht beschnitten wor- den sei, seien keine Hinweise ersichtlich, wonach ihr dies bei einer Rück- kehr nach Nigeria drohen könnte. Sie habe erklärt, dass sich verheiratete Frauen mit Kindern eher davor schützen könnten. Weiter deute nichts da- rauf hin, dass ihr vor der Ausreise aus Nigeria im Jahr 2012 eine Beschnei- dung gedroht habe. Mithin sei nicht davon auszugehen, dass eine begrün- dete Furcht vor einer künftigen Beschneidung bestehe. Entsprechend be- stehe keine flüchtlingsrechtliche Relevanz.</w:t>
      </w:r>
    </w:p>
    <w:p>
      <w:r>
        <w:rPr>
          <w:b/>
        </w:rPr>
        <w:t>E. 4.2</w:t>
      </w:r>
    </w:p>
    <w:p>
      <w:r>
        <w:t>In der Beschwerdeschrift wurden zunächst die bereits im vorinstanzli- chen Verfahren geltend gemachten Vorbringen wiederholt. Weiter wurde hinsichtlich des gescheiterten (…) dargelegt, der Beschwerdeführer habe</w:t>
      </w:r>
    </w:p>
    <w:p>
      <w:r>
        <w:t>E-6087/2020 Seite 10 die Polizei nicht involviert, als er von Soldaten zusammengeschlagen wor- den sei. Er habe davon ausgehen müssen, dass ihn die Polizei nicht schüt- zen würde, sondern er noch mehr Probleme erhalten hätte. Es sei damit zu rechnen, dass die Beziehungen von den (…) und deren Eltern zu den Sicherheitskräften missbraucht würden, um sich an ihm zu rächen, sobald klar sei, dass er und seine Familie nach Nigeria zurückgekehrt seien. Die Vorfälle aus dem Jahr (…) seien immer noch im Gedächtnis der Beteiligten (mit vier kurzen Bestätigungsschreiben von ehemaligen […]). Aufgrund der verschlechterten Sicherheitslage müsse davon ausgegangen werden, dass er bei einer Rückkehr keinen behördlichen Schutz in Anspruch neh- men könne. Es sei sogar zu befürchten, dass sich die Polizei auf die Seite der potentiellen Verfolger stelle. Sodann könnten sich die Beschwerdefüh- renden auch nicht auf den Schutz der in Lagos zurückgebliebenen Famili- enmitglieder verlassen, da diese in dem Quartier lebten, in welchem sich der Übergriff durch die Soldaten damals zugetragen habe. Des Weiteren habe sich der Beschwerdeführer nach dem politisch motivierten Überfall auf seinen Assistenten an verschiedenen Orten in Nigeria aufgehalten, nie längere Zeit in der Heimatgemeinde. Im Zusammenhang mit Wahlen komme es in Nigeria immer wieder zu politischer Gewalt. Daher seien seine Ängste nachvollziehbar und real. Hinsichtlich beider Vorbringen drohe ihm eine konkrete Gefährdung. Sodann habe sich die ganze Familie seit ihrem Aufenthalt in der Schweiz dem christlichen Glauben zugewandt. Entsprechend würden sie von der Familie des Beschwerdeführers abgelehnt werden und könnten keine Un- terstützung erwarten. Bei der Familie der Beschwerdeführerin drohe den Töchtern hingegen die konkrete Gefahr der Genitalverstümmelung und der Gesichtsmarkierung – mithin das Risiko von Folter. Dies werde in beiden Familien praktiziert. Sie befürchteten, die Töchter könnten bei einer Rück- kehr nach Nigeria dazu gezwungen werden. Es würden jährlich immer noch Millionen von Frauen und Mädchen Opfer von Genitalverstümme- lung. Sie hätten konsistent dargelegt, dass sie ihre Töchter im Kontext ihrer Kernfamilie und des Heimatdorfes in Nigeria nicht schützen könnten. Hinzu komme, dass Mädchen und deren Eltern, die sich weigern würden, rituelle Praktiken zuzulassen, vom Familienverband oder der Dorfgemeinschaft ausgeschlossen würden. Aufgrund der aktuellen Lage in Nigeria könne kein staatlicher Schutz vor Übergriffen Dritter erwartet werden. Die Mäd- chen gehörten einer bestimmten Gruppe (Mädchen und Frauen) an, die aufgrund ihres Geschlechts in Nigeria Diskriminierungen ausgesetzt seien. Daher erfüllten sie die Flüchtlingseigenschaft und frauenspezifische Fluchtgründe. Sodann müsse auch befürchtet werden, dass ihre Söhne zur</w:t>
      </w:r>
    </w:p>
    <w:p>
      <w:r>
        <w:t>E-6087/2020 Seite 11 Beschneidung gezwungen würden. Entsprechend wären sie bei einer Rückkehr auf sich alleine gestellt. Aufgrund der genannten bestehenden Gefahr und des unerträglichen psychischen Drucks sei ihnen Asyl zu ge- währen.</w:t>
      </w:r>
    </w:p>
    <w:p>
      <w:r>
        <w:rPr>
          <w:b/>
        </w:rPr>
        <w:t>E. 4.3</w:t>
      </w:r>
    </w:p>
    <w:p>
      <w:r>
        <w:t>Anlässlich der Vernehmlassung gab die Vorinstanz an, es würden keine Anhaltspunkte vorliegen, die darauf schliessen liessen, dass die ni- gerianischen Behörden dem Beschwerdeführer keinen Schutz vor allfälli- gen Übergriffen Dritter bieten könnten oder wollten. Der Argumentation des Beschwerdeführers könne nicht gefolgt werden. Aufgrund des Fehlverhal- tens einzelner Beamter könne nicht abgeleitet werden, dass die Schutzfä- higkeit und der Schutzwille des gesamten Sicherheitsapparats in Nigeria gegenüber dem Beschwerdeführer nicht gegeben sei – insbesondere da der Vorfall über (…) Jahre zurückliege und sich der Beschwerdeführer bei den heimatlichen Behörden nicht um Schutz bemüht habe. Die Schreiben der ehemaligen (…) würden den Vorfall im Jahr (…) bestätigen, vermöch- ten aber an der geäusserten Einschätzung hinsichtlich Schutzfähigkeit und Schutzwille der heimatlichen Behörden nichts zu ändern. Weiter bestätige der eingereichte Arztbericht, dass die Beschwerdeführerin in der Vergan- genheit Opfer der weiblichen Genitalbeschneidung geworden sei. Es sei aber nicht davon auszugehen, dass ihr bei einer Rückkehr eine erneute Beschneidung drohe. Mithin sei keine aktuelle Bedrohungslage gegeben. Dieser Umstand ändere auch nichts an der Einschätzung betreffend die begründete Furcht vor einer Beschneidung der Töchter. Sodann könne die vorgebrachte Angst, von der Familie oder Dorfgemeinschaft ausgeschlos- sen zu werden, sollten die Beschwerdeführenden die Beschneidung und Gesichtsmarkierung verweigern, nicht als ernsthafter Nachteil im Sinne des Asylgesetzes qualifiziert werden. Die bloss entfernte Möglichkeit künf- tiger Verfolgung genüge nicht, um die Flüchtlingseigenschaft zu begrün- den. Dem Vorbringen, sie hätten allenfalls physische Attacken zu befürch- ten, würden keine konkreten Anhaltspunkte zugrunde liegen. Ferner sei er- neut darauf hinzuweisen, dass es der Familie freistehe, sich an einem an- deren Aufenthaltsort als die Familie der Beschwerdeführerin niederzulas- sen, womit sie sich allfälligen Behelligungen seitens der (…) oder der Dorf- gemeinschaft entziehen könne. Die Vorbringen der Beschwerdeführenden würden keine flüchtlingsrechtliche Relevanz aufweisen.</w:t>
      </w:r>
    </w:p>
    <w:p>
      <w:r>
        <w:rPr>
          <w:b/>
        </w:rPr>
        <w:t>E. 4.4</w:t>
      </w:r>
    </w:p>
    <w:p>
      <w:r>
        <w:t>In der Replik erklärten die Beschwerdeführenden, das Risiko vor Über- griffen seitens der Familien der sich betrogen fühlenden (…) bleibe beste- hen (mit vier Emails von ehemaligen […]). Namentlich der (…) I. hege nach wie vor einen Groll, wolle sich rächen und habe Beziehungen zu Militär und</w:t>
      </w:r>
    </w:p>
    <w:p>
      <w:r>
        <w:t>E-6087/2020 Seite 12 Polizei. Die nigerianischen Sicherheitskräfte seien nicht in der Lage oder willens, die EinwohnerInnen zu schützen. Es könne nicht davon ausgegan- gen werden, dass sie bei einer Rückkehr nach Nigeria von der Polizei Schutz erwarten könnten. Weiter bestehe ein erhebliches und konkretes Risiko, dass die beiden Mädchen beschnitten werden könnten, zumal sie sich – entgegen der Ansicht der Vorinstanz – unter den Schutz der Familie begeben müssten, um ihr Überleben mit den (…) Kindern in Nigeria zu si- chern. Die Bedrohung eines asylrelevanten Eingriffs sei real, weshalb ihrer Familie in der Schweiz Asyl zu gewähren sei.</w:t>
      </w:r>
    </w:p>
    <w:p>
      <w:r>
        <w:rPr>
          <w:b/>
        </w:rPr>
        <w:t>E. 5.1</w:t>
      </w:r>
    </w:p>
    <w:p>
      <w:r>
        <w:t>Das Bundesverwaltungsgericht erachtet die Einschätzung der Vor- instanz aus nachfolgenden Gründen als zutreffend.</w:t>
      </w:r>
    </w:p>
    <w:p>
      <w:r>
        <w:rPr>
          <w:b/>
        </w:rPr>
        <w:t>E. 5.2</w:t>
      </w:r>
    </w:p>
    <w:p>
      <w:r>
        <w:t>Soweit der Beschwerdeführer auf seinen geltend gemachten kurzzeiti- gen politischen Einsatz und den Überfall auf den Parteimitarbeiter hinweist, ist festzuhalten, dass seinen diesbezüglichen Aussagen nicht zu entneh- men ist, er persönlich habe aufgrund seines angegebenen Engagements Probleme gehabt oder befürchten müssen, ihm selbst würde diesbezüglich eine konkrete Gefahr drohen. Vielmehr habe er nach dem Vorfall mit dem Assistenten die Partei im Jahr (…) wieder verlassen und bis zur Ausreise aus Nigeria im (…) 2012 keine ihn betreffenden Konsequenzen erlebt (SEM-Akten B28 F60, B37 F30, 36). Sein Hinweis, in Nigeria komme es immer wieder zu politischer Gewalt, vermag ebenfalls keine persönliche, gezielte Verfolgungsfurcht zu begründen. Diesem Vorbringen ist mithin keine Asylrelevanz beizumessen.</w:t>
      </w:r>
    </w:p>
    <w:p>
      <w:r>
        <w:rPr>
          <w:b/>
        </w:rPr>
        <w:t>E. 5.3</w:t>
      </w:r>
    </w:p>
    <w:p>
      <w:r>
        <w:t>Sodann hat die Vorinstanz zu Recht aufgezeigt, dass hinter dem Angriff durch den sich betrogen gefühlten (…) I. mit Hilfe zweier Soldaten kein Motiv im Sinne von Art. 3 Abs. 1 AsylG zu erblicken ist. Die Angaben des Beschwerdeführers sowie die auf Beschwerdeebene eingereichten Schrei- ben der ehemaligen (…), die der Beschwerdeführer (…) habe, deuten zu- dem auf ein privates Problem mit respektive eine Drohung durch Drittper- sonen hin. In den Schreiben, die mit der Beschwerde eingereicht wurden, wird der Vorfall im Jahr (…) bestätigt, ohne Hinweise auf eine noch beste- hende Gefahr seitens des genannten (…). Erst in den erneut eingeforder- ten E-Mails der (…), die anlässlich der Replik zu den Akten gereicht wur- den, erwähnen diese eine bis heute anhaltende Gefahr für den Beschwer- deführer. Konkrete Anhaltspunkte, weshalb der Beschwerdeführer aktuell noch einer Gefahr durch I. ausgesetzt sein könnte, sind allerdings nicht zu</w:t>
      </w:r>
    </w:p>
    <w:p>
      <w:r>
        <w:t>E-6087/2020 Seite 13 erkennen (SEM-Akte B37 F44). Hinzu kommt, dass sich der Beschwerde- führer nach dem geltend gemachten Angriff nicht schutzsuchend an die Polizei gewandt habe (SEM-Akte B28 F53–55), was ihm – entgegen den Darlegungen auf Beschwerdeebene – zuzumuten gewesen wäre. Inwie- fern er dadurch zusätzliche Probleme hätte erhalten sollen, ist nicht ersicht- lich. Bloss weil zwei Soldaten den (…) bei dem Angriff auf den Beschwer- deführer unterstützt hätten, kann nicht davon ausgegangen werden, sämt- liche Sicherheitskräfte in Lagos hätten ihm ihren Schutz verwehrt. Gemäss Angaben des Beschwerdeführers hätten ihm zudem viele seiner (…) ge- glaubt, dass er kein Geld unterschlagen habe (u.a. SEM-Akte B37 F37; vgl. auch die eingereichten Schreiben). Mithin hätten diese ihre Aussagen zu Gunsten des Beschwerdeführers bei einer Meldung bei der Polizei abge- ben können respektive kann dies auch künftig erfolgen, falls erforderlich. Von einer generellen Schutzunfähigkeit und einem fehlenden Schutzwillen der nigerianischen Behörden geht das Gericht jedenfalls nicht aus (vgl. u.a. Urteil des BVGer E-1228/2021 vom 9. Juli 2021 E. 7.3 m.w.H.). Daran ver- mag die geltend gemachte verschlechtere Sicherheitslage in Nigeria nichts zu ändern. Mithin ist dieses Vorbringen nicht geeignet, eine begründete Furch vor Verfolgung darzutun.</w:t>
      </w:r>
    </w:p>
    <w:p>
      <w:r>
        <w:rPr>
          <w:b/>
        </w:rPr>
        <w:t>E. 5.4</w:t>
      </w:r>
    </w:p>
    <w:p>
      <w:r>
        <w:t>Auch in den dargelegten Schwierigkeiten mit den Familien der Be- schwerdeführenden aufgrund ihrer unterschiedlichen Glaubensrichtung ist keine Asylrelevanz zu erblicken. Sodann ist der geltend gemachte Konflikt respektive die Ausgrenzung aus den Familien fraglich. Auch wenn beide Familien die Ehe zwischen den Beschwerdeführenden nicht befürwortet hätten, war es ihnen doch möglich, längere Zeit mit ihrem erstgeborenen Sohn bei der Kernfamilie des Beschwerdeführers, später bei dessen (…) zu wohnen. Sodann stehe der Beschwerdeführer nach wie vor, auch wenn er in der Schweiz mit seiner Familie Anlässe einer christlichen Kirche be- suche (vgl. Beschwerdebeilage 8), mit seinen (…) in Kontakt, die im Haus der Familie leben würden (SEM-Akte B37 F16–19). Dass diese ihn und seine Familie bei einer Rückkehr nun ablehnen würden, ist zu bezweifeln. Sodann habe auch die Beschwerdeführerin Kontakt zu ihrer Familie (SEM- Akte B36 F13–26). Zu prüfen ist weiter, ob den Beschwerdeführenden, na- mentlich den Kindern, bei einer Rückkehr künftig eine ernsthafte Gefahr durch Dritte (die Familie respektive Dorfmediziner) drohen könnte. Sie be- fürchten, insbesondere die Töchter könnten einer Beschneidung und der Zufügung von Gesichtsmarkierungen unterzogen werden. Zunächst ist festzuhalten, dass diese Befürchtung einzig auf einem im Jahr (…) erfolg- ten Anruf der (…) der Beschwerdeführerin fusst. Diese habe ihre eigene</w:t>
      </w:r>
    </w:p>
    <w:p>
      <w:r>
        <w:t>E-6087/2020 Seite 14 Tochter im Alter von (…) Jahren – nicht im Kindesalter – von Dorfmedizi- nern beschneiden lassen, da die Tochter schwanger gewesen sei. Die (…) habe die Beschwerdeführerin aufgefordert, ihre Töchter ebenfalls ins Hei- matdorf zu bringen und dort beschneiden zu lassen. Die Beschwerdefüh- rerin ist in ihrer Kindheit zu ihrer (…) nach Lagos gezogen und hat danach nicht mehr im Dorf bei ihrer Kernfamilie gelebt (SEM-Akte B27 F29). Sie hat mithin einen anderen Hintergrund als ihre (…). Sie selbst wusste bis zu einem ärztlichen Untersuch hier in der Schweiz nicht, ob sie selbst je be- schnitten worden ist. Zudem machte sie auch nicht geltend, dieses Thema sei in ihrer Familie oder seitens der Familie des Beschwerdeführers aktiv besprochen worden (u.a. SEM-Akte B27 F106–F122). Wäre die Beschnei- dung – wie angegeben – in beiden Familien eine konsequent befolgte Tra- dition (insbesondere im Hinblick auf eine bevorstehende Geburt), wäre je- doch zu erwarten gewesen, dass dies spätestens im Rahmen der ersten Schwangerschaft der Beschwerdeführerin mit ihrem im Jahr (…) verstor- benen Sohn thematisiert worden wäre. Hinzu kommt, dass die Beschwer- deführenden in der Grossstadt Lagos lebten und nicht in dem sich in einem anderen Bundesstaat befindenden Heimatdorf, wo die (…) der Beschwer- deführerin (sowie die die Beschneidung und Gesichtsmarkierung ausfüh- renden Dorfmediziner) wohnhaft sind. Zudem sind ihre Töchter noch im Kindesalter – somit nicht mit der Situation der Tochter der (…) vergleichbar. Weiter ist festzustellen, dass zwar – wie die Beschwerdeführenden zu Recht ausführen – namentlich die Genitalverstümmelung in Nigeria noch weit verbreitet ist, obwohl seit dem Jahr 2015 ein Bundesgesetz besteht, das solche Übergriffe namentlich im Hauptstadtterritorium untersagt (vgl. 28 Too Many, Nigeria: The Law and FMG, Juni 2018, &lt;https://www.28toomany.org/static/media/uploads/Law%20Reports/nige- ria_law_report_v1_(june_2018).pdf&gt;, abgerufen am 18.05.2022). Staatli- cher Schutz kann aber – entgegen der Ansicht in der Beschwerdeschrift – in diesem Kontext nicht generell ausgeschlossen werden. Sodann liegt der Entscheid, eine Beschneidung durchzuführen, auch wenn sozialer Druck bestehen sollte, grundsätzlich bei den Eltern eines Kindes (vgl. UK Home Office, Nigeria: Female Genital Mutilation, Version 2.0, 08.2019, &lt;https://assets.publishing.service.gov.uk/government/uploads/system/up- loads/attachment_data/file/825243/Nigeria_-_FGM_-_CPIN_-_v2.0__Au- gust_2019_.pdf&gt;, S. 10, 25, S. 34, 39, abgerufen am 19.05.2022). Im vor- liegenden Fall sind diese gegen einen solchen Eingriff. Dem Einflussbe- reich der traditionell eingestellten (…) der Beschwerdeführerin dürften sich die Beschwerdeführenden somit namentlich in ihrer Herkunftsstadt Lagos entziehen können. Es ist nicht ersichtlich, weshalb sich die Beschwerde- führenden bei einer Rückkehr zwingend unter den Schutz der Familie der</w:t>
      </w:r>
    </w:p>
    <w:p>
      <w:r>
        <w:t>E-6087/2020 Seite 15 Beschwerdeführerin, bei der diese nicht aufgewachsen ist oder vor der Ausreise Unterstützung eingeholt hat, begeben müssten. Dass die (…) der Beschwerdeführerin Einfluss nehme, wurde sodann ebenso wenig geltend gemacht, wie eine seitens der in Lagos wohnenden (…) des Beschwerde- führers drohende Gefahr. Konkrete Hinweise, wonach die Beschwerdefüh- renden aufgrund der Weigerung, ihre Töchter/Kinder einer Beschneidung zu unterziehen, Nachteile erfahren könnten respektive von ihren Familien ausgeschlossen würden, sind ferner nicht zu erblicken. Die diesbezüglich geltend gemachten Befürchtungen sind allgemeiner Natur. Nach dem Ge- sagten ist anzunehmen, dass es den Beschwerdeführenden möglich sein wird, ihre Kinder/Töchter vor einer eventuell drohenden Beschneidung durch Dritte («Mediziner» im Heimatdorf der Beschwerdeführerin) schüt- zen zu können (vgl. zu diesem Thema bzgl. Eritrea u.a. Urteile des BVGer E-3761/2020 vom 28. Dezember 2021 E. 6.3.4, E-1547/2019 vom 10. Sep- tember 2021 E. 6.5–6.7 m.w.H.). Dasselbe ist für die Befürchtung vor in diesem Zusammenhang zugefügten Gesichtsnarben festzustellen. Vor die- sem Hintergrund bestehen keine ausreichenden Anhaltspunkte dafür, dass namentlich die Töchter der Beschwerdeführenden im Falle ihrer Rückkehr mit beachtlicher Wahrscheinlichkeit und in absehbarer Zukunft von ernst- haften Nachteilen im Sinne von Art. 3 Abs. 2 AsylG bedroht sind.</w:t>
      </w:r>
    </w:p>
    <w:p>
      <w:r>
        <w:rPr>
          <w:b/>
        </w:rPr>
        <w:t>E. 5.5</w:t>
      </w:r>
    </w:p>
    <w:p>
      <w:r>
        <w:t>Zusammenfassend haben die Beschwerdeführenden nichts vorge- bracht, was geeignet wäre, ihre Flüchtlingseigenschaft zu begründen. Die Vorinstanz hat ihre Asylgesuche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E-6087/2020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befand den Vollzug der Wegweisung für zulässig, zumutbar und möglich. Die Bildung und Berufserfahrung der Beschwerdeführenden würde ihnen intakte Chancen auf dem heimatlichen Arbeitsmarkt verschaf- fen. Sie seien in der Vergangenheit von Freunden und Tanten finanziell unterstützt worden. Es sei davon auszugehen, dass sie bei Bedarf erneut finanzielle Unterstützung von ihren Bekannten erhalten würden. Sodann lebten und arbeiteten unter anderem (…) des Beschwerdeführers in Lagos (im Haus der Familie), mit denen er in Kontakt stehe. Auch seien sie bereits bei einem (…) sowie die Beschwerdeführerin bei einer Bekannten unterge- kommen. Mithin verfügten sie in Nigeria über ein grosses soziales Umfeld, welches sie bei einer Rückkehr bei Bedarf im Hinblick auf die Wohnsitua- tion unterstützen könne. Vor diesem Hintergrund gelte ihr Lebensunterhalt und die Wohnsituation im Heimatland als gesichert. Sodann habe der Be- schwerdeführer in Italien festgestellt, dass er (…) habe, was er mit Medi- kamenten behandle. (…) sei auch in Nigeria behandelbar. Ihm sei es zu- zumuten und möglich, sich eine eigene Existenzgrundlage zu schaffen, um die benötigten Medikamente zu bezahlen. Ferner könne er medizinische Rückkehrhilfe beantragen.</w:t>
      </w:r>
    </w:p>
    <w:p>
      <w:r>
        <w:rPr>
          <w:b/>
        </w:rPr>
        <w:t>E. 7.2.2</w:t>
      </w:r>
    </w:p>
    <w:p>
      <w:r>
        <w:t>Die Beschwerdeführenden gaben an, das Kindeswohl (und die Rechte aus der KRK) stünden bei einer Rückkehr nach Nigeria im Vorder- grund, womit sich das SEM nicht befasst habe. Damit sei das rechtliche Gehör verletzt worden. Die Kinder hätten auf ihrer Reise mit den Eltern nach und in Italien traumatische Erlebnisse gehabt. In der Schweiz hätten sie sich nun integriert. Art. 6, 24 und 27 KRK seien zu beachten. Eine er- zwungene Rückkehr nach Nigeria würde die Rechte der Kinder verletzen und sei daher unzumutbar. Ferner könnten sie bei einer Rückkehr nach Nigeria keinen Schutz erwarten, und hätten die Fähigkeit verloren, sich so zu behaupten, wie dies Menschen vor Ort möglich sei. Weiter habe sie, die Beschwerdeführerin, keinen Berufsabschluss und müsse sich bei der Rückkehr um die Kinder kümmern. Er, der Beschwerdeführer, habe in Ni- geria nie gearbeitet. Nach der langen Abwesenheit und der verschlechter- ten Sicherheitslage in Nigeria könnten sie auf kein soziales Netzwerk mehr zählen und wären mit Armut konfrontiert. Rückkehrer aus Europa würden</w:t>
      </w:r>
    </w:p>
    <w:p>
      <w:r>
        <w:t>E-6087/2020 Seite 17 Not und Stigmatisierung antreffen. Die Familien würden ihnen ablehnend gegenüberstehen und eine Reintegration in den Familienverband sei mit einer konkreten Bedrohung für die Töchter verbunden. Da für sie in Lagos keine Sicherheit oder Perspektive gegeben sei, müssten sie sich am Her- kunftsort der Beschwerdeführerin niederlassen. Schliesslich sei es man- gels heimatlicher Ausweispapiere wenig wahrscheinlich, dass sie die erfor- derlichen Dokumente erhielten, welche sie bei einer Rückkehr für den Zu- gang zu lebensnotwendigen Dienstleistungen (wie die medizinische Be- handlung von (…) oder Bildung und Grundversorgung der Kinder) benötig- ten. Ohne nigerianische Identitätskarten sei ein Vollzug unmöglich.</w:t>
      </w:r>
    </w:p>
    <w:p>
      <w:r>
        <w:rPr>
          <w:b/>
        </w:rPr>
        <w:t>E. 7.2.3</w:t>
      </w:r>
    </w:p>
    <w:p>
      <w:r>
        <w:t>In der Vernehmlassung legte das SEM dar, eine Rückkehr der Be- schwerdeführenden sei aufgrund der Arbeitserfahrung und des breiten Be- ziehungsnetzes über die Familie hinaus auch ohne Unterstützung der Fa- milie der Beschwerdeführerin als zumutbar zu erachten. Weiter sei zu prü- fen, inwieweit sich die Beschwerdeführenden auf dir KRK berufen könnten. Im Allgemeinen seien die Normen der KRK zu wenig präzis, um einen durchsetzbaren Anspruch zu begründen. Nationale Normen würden die in- ternationalen Verpflichtungen der Schweiz regeln. Namentlich Art. 22 KRK enthalte Leitgedanken für die schweizerischen Behörden. Wie bereits fest- gehalten, sei nicht davon auszugehen, dass die Beschwerdeführenden bei einer Rückkehr in eine existenzielle Notlage geraten würden. Ihre Kinder seien noch jungen Alters, die sich in der Schweiz schnell integriert hätten. Es sei daher anzunehmen, dass ihnen im Heimatstaat erneut eine rasche Integration gelingen werde, zumal die sprachliche Hürde wegfalle. Ausser- dem seien die Kinder in einem Alter, in welchem hauptsächlich die Familie zum sozialen Umfeld gehöre. Das Kindeswohl stehe einem Vollzug der Wegweisung somit nicht entgegen. Weiter betreffe die allgemein schlechte Sicherheitslage in Nigeria alle Landesbewohner. Schliesslich führe die blosse Papierlosigkeit der Beschwerdeführenden nicht zur Unmöglichkeit des Wegweisungsvollzugs.</w:t>
      </w:r>
    </w:p>
    <w:p>
      <w:r>
        <w:rPr>
          <w:b/>
        </w:rPr>
        <w:t>E. 7.2.4</w:t>
      </w:r>
    </w:p>
    <w:p>
      <w:r>
        <w:t>Anlässlich der Replik führten die Beschwerdeführenden aus, das SEM habe angegeben, sie könnten sich auch an einem anderen Ort in Ni- geria niederlassen, falls von den Familien Feindseligkeiten zu erwarten wä- ren. Allerdings sei leicht nachvollziehbar, dass eine Familie mit vier Kindern ohne soziales und familiäres Netz nicht überleben könne. Sodann sei na- mentlich Art. 12 KRK direkt anwendbar. Das SEM habe sich theoretisch mit den Schutzansprüchen aus der KRK auseinandergesetzt, ohne darzule- gen, wie die Rechte der Kinder bei einem Vollzug geschützt werden sollten. Das soziale Umfeld in der Schweiz sei günstig, eine Rückkehr wäre mit</w:t>
      </w:r>
    </w:p>
    <w:p>
      <w:r>
        <w:t>E-6087/2020 Seite 18 einem Schock verbunden. Die Entwicklungsfortschritte, welche die Kinder in der Schweiz gemacht hätten, wären bei einer Rückkehr nach Nigeria mit aller Wahrscheinlichkeit massiv gefährdet. Auch die verschlechterte Si- cherheitslage wirke sich negativ aus. Da zudem davon auszugehen sei, dass sie, die Beschwerdeführenden, keine Arbeit finden würden, sei die Existenz der Familie nicht gesichert. Hinzu komme, dass er, der Beschwer- deführer, seine (…)-Medikation konsequent einnehmen müsse, um lebens- bedrohliche Situationen zu verhindern. Bei einer Rückkehr nach Nigeria und in das dortige Gesundheitssystem bestehe jedoch eine reale Gefahr für eine solche Situation. Rückkehrhilfe habe schliesslich nur vorüberge- henden Charakter.</w:t>
      </w:r>
    </w:p>
    <w:p>
      <w:r>
        <w:rPr>
          <w:b/>
        </w:rPr>
        <w:t>E. 7.3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darzulegen, kann der in Art. 5 AsylG verankerte Grundsatz der Nichtrückschiebung im vorliegenden Verfahren keine Anwendung finden. Eine Rückkehr der Beschwerdeführenden in den Heimatstaat ist demnach unter dem Aspekt von Art. 5 AsylG rechtmässig.</w:t>
      </w:r>
    </w:p>
    <w:p>
      <w:r>
        <w:t>E-6087/2020 Seite 19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Hinsichtlich der geltend gemachten Befürchtung vor einer Beschneidung respektive der Zufügung von Gesichtsnarben ist auf obige Ausführungen zu verweisen. Ein «real risk» ist diesbezüglich nicht dargelegt worden.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7.5.1</w:t>
      </w:r>
    </w:p>
    <w:p>
      <w:r>
        <w:t>Vorab ist festzustellen, dass sich die Vorinstanz anlässlich der Ver- nehmlassung nachträglich mit der direkten Anwendbarkeit der Normen der KRK (vgl. in der Beschwerde erhobenes Eventualbegehren Nr. 4) sowie der Auswirkung eines Wegweisungsvollzugs auf das Kindeswohl ausei- nandergesetzt hat. In der Folge haben die Beschwerdeführenden im Rah- men der Replik Gelegenheit erhalten, zu den Erwägungen der Vorinstanz Stellung zu nehmen. Eine Verletzung der Gewährung des rechtlichen Ge- hörs liegt somit nicht vor. Ferner besteht aufgrund der nachgeholten Aus- führungen der Vorinstanz kein Anlass, die Sache im Sinne des Eventualbe- gehrens (Nr. 4) zurückzuweisen, weshalb das Begehren abzuweisen ist.</w:t>
      </w:r>
    </w:p>
    <w:p>
      <w:r>
        <w:rPr>
          <w:b/>
        </w:rPr>
        <w:t>E. 7.5.2</w:t>
      </w:r>
    </w:p>
    <w:p>
      <w:r>
        <w:t>In Bezug auf Nigeria geht das Bundesverwaltungsgericht davon aus, dass keine Situation allgemeiner Gewalt herrscht (vgl. u.a. Urteil des</w:t>
      </w:r>
    </w:p>
    <w:p>
      <w:r>
        <w:t>E-6087/2020 Seite 20 BVGer D-1715/2021 vom 30. Mai 2022 E. 10.4.2). Zu den geltend gemach- ten individuellen Wegweisungsvollzugshindernissen ist folgendes festzu- halten:</w:t>
      </w:r>
    </w:p>
    <w:p>
      <w:r>
        <w:rPr>
          <w:b/>
        </w:rPr>
        <w:t>E. 7.5.3</w:t>
      </w:r>
    </w:p>
    <w:p>
      <w:r>
        <w:t>Zunächst ist darauf hinzuweisen, dass blosse soziale und wirtschaft- liche Schwierigkeiten, von denen die ansässige Bevölkerung im Allgemei- nen betroffen ist, grundsätzlich nicht genügen, um eine Gefährdung im Sinne von Art. 83 Abs. 4 AIG darzustellen (vgl. BVGE 2008/34 E. 11.2.2). Die Beschwerdeführenden stammen aus der Grossstadt Lagos. Wie die Vorinstanz zu Recht festgestellt hat, haben sie in der Heimat Familienan- gehörige und Freunde (namentlich der […] oder die […] des Beschwerde- führers, die im Haus der Familie wohnen würden), mit denen sie in Kontakt stehen und die sie auch früher schon unterstützt hätten (u.a. SEM-Akte B28 F37). Weshalb sie nur zur Familie der Beschwerdeführerin zurückkeh- ren könnten respektive nach der längeren Abwesenheit auf kein soziales Netzwerk mehr zählen könnten, wird in den Beschwerdeeingaben nicht nachvollziehbar dargelegt. Mithin kann nicht gesagt werden, sie hätten kein (familiäres) Beziehungsnetz in der Heimat und wären nach einer Rückkehr völlig auf sich alleine gestellt. Auch wenn es sich bei den Beschwerdefüh- renden um eine grössere Familie handelt, deren Rückkehr das Bezie- hungsnetz in Nigeria – soweit deren Unterstützung bei der Reintegration benötigt wird – kurzzeitig strapazieren könnte, vermag dies nicht zu einer andauernden existenzbedrohlichen Situation zu führen. Hinzu kommt, dass beide Beschwerdeführenden über Schul- und Berufsbildung sowie über viele Jahre Berufserfahrung in mehreren Bereichen verfügen (u.a. SEM-Akten A8 S. 4, B27 F46–50, B28 F31–33). Damit ist es ihnen zuzu- muten, sich – auch neben der Kinderbetreuung – um den Lebensunterhalt der Familie zu kümmern. Das Gericht verkennt nicht, dass eine Rückkehr nach einem langjährigen Aufenthalt ausserhalb des Heimatstaats eine Her- ausforderung darstellt. Entgegen der Behauptung der Beschwerdeführen- den verunmöglicht dies eine Reintegration aber nicht. Ferner hindert dies die Beschwerdeführenden nicht daran, sich eine neue Existenz aufzu- bauen (vgl. u.a. Urteil des BVGer D-5035/2020 vom 24. November 2020). In Bezug auf die finanzielle Lage nach der Rückkehr steht den Beschwer- deführenden sodann die Möglichkeit offen, in der Schweiz finanzielle Rück- kehrhilfe zu beantragen. Dies dürfte den Wiedereinstieg in Nigeria eben- falls erleichtern.</w:t>
      </w:r>
    </w:p>
    <w:p>
      <w:r>
        <w:t>E-6087/2020 Seite 21</w:t>
      </w:r>
    </w:p>
    <w:p>
      <w:r>
        <w:rPr>
          <w:b/>
        </w:rPr>
        <w:t>E. 7.5.4</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AIG im Lichte von Art. 3 Abs. 1 KRK. Namentlich folgende Kriterien sind im Rahmen einer gesamtheitlichen Beurteilung von Bedeutung: Alter, Reife, Abhängigkeiten, Art (Nähe, Intensität, Tragfähigkeit) seiner Beziehungen, Eigenschaften seiner Bezugspersonen, Stand und Prognose bezüglich Entwicklung/Aus- bildung sowie der Grad der erfolgten Integration bei einem längeren Auf- enthalt in der Schweiz (vgl. BVGE 2015/30 E. 7.2 m.w.H.). Gemäss Angaben der Beschwerdeführenden haben ihre Kinder in Libyen ([…]), Italien ([…]) und der Schweiz (seit Ende 2018) gelebt. Mithin hat die Familie seit Geburt der ältesten Tochter im Jahr (…) jeweils rund (…) Jahre in einem Land verbracht, bevor sie weitergereist ist. Die mit der Be- schwerde eingereichten Berichte zeigen auf, dass insbesondere die (…) älteren Kinder (heute rund […], […] und […]-jährig) in der Schweiz zur Schule respektive in den Kindergarten gehen, sich gut in ihren Klassen zu- rechtfinden und Sprachkenntnisse angeeignet haben sowie in der Freizeit an ausserschulischen Aktivitäten teilnehmen ([…] und […]). Während ihres Aufenthalts in der Schweiz haben sie sich somit altersentsprechend einge- lebt und entwickelt. Aufgrund des jungen Alters der Kinder sind diese aber noch stark an ihre Eltern als Hauptbezugspersonen gebunden. Eine eigen- ständige Integration in das hiesige Umfeld dürfte noch nicht in einem Um- fang stattgefunden haben, dass eine Übersiedlung nach Nigeria zu einer Entwurzelung der Kinder führen oder ihre Entwicklung gefährden würde. Auch wenn ein Umzug mit Herausforderungen verbunden ist, können die Eltern mit ihren Kindern in ihren angestammten Kulturraum zurückkehren, wo sie keine unüberwindbaren sprachlichen oder gesellschaftlichen Barri- eren vorfinden werden. Auch die oberwähnten, bereits erlebten Aufenthalte in drei beziehungsweise zwei Ländern dürfte die Kinder dabei unterstützen, sich auch in ihrer Heimat schnell einzuleben und zu integrieren. Von einer derart fortgeschrittenen individuellen Verwurzelung in der Schweiz, dass eine Rückkehr der Familie in die Heimat mit dem Kindeswohl nicht verein- bar wäre, kann nach dem rund dreieinhalbjährigen Aufenthalt hier noch nicht ausgegangen werden (vgl. u.a. Urteile des BVGer E-2301/2020 vom 3. Januar 2022 E. 8.3.7 sowie D-5035/2020). Schliesslich befinden sich mehrere familiäre Bezugspersonen und Freunde der Familie in Nigeria, welche bei der Integration der Kinder in die heimatlichen Verhältnisse be- hilflich sein können. Ein Wegweisungsvollzug ist daher auch unter dem As- pekt des Kindeswohls als zumutbar zu erachten.</w:t>
      </w:r>
    </w:p>
    <w:p>
      <w:r>
        <w:t>E-6087/2020 Seite 22</w:t>
      </w:r>
    </w:p>
    <w:p>
      <w:r>
        <w:rPr>
          <w:b/>
        </w:rPr>
        <w:t>E. 7.5.5</w:t>
      </w:r>
    </w:p>
    <w:p>
      <w:r>
        <w:t>Weiter kann gemäss konstanter Praxis aus gesundheitlichen Grün- 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im Heimatstaat eine nicht dem schweizerischen Standard entsprechende medizinische Behandlung möglich ist (vgl. etwa BVGE 2011/50 E. 8.3, 2009/52 E. 10.1, 2009/51 E. 5.5, 2009/28 E. 9.3.1, 2009/2 E. 9.3.2).</w:t>
      </w:r>
    </w:p>
    <w:p>
      <w:r>
        <w:rPr>
          <w:b/>
        </w:rPr>
        <w:t>E. 7.5.5.1</w:t>
      </w:r>
    </w:p>
    <w:p>
      <w:r>
        <w:t>Dem zuletzt eingereichten Arztbericht vom 23. Dezember 2020 ist zu entnehmen, dass beim Beschwerdeführer im Jahr 2017 ein (…) diag- nostiziert worden sei. Dieser sei zunächst mit dem Medikament (…) be- handelt worden. Bei schlechter Therapieadhärenz und nicht wahrgenom- menen Terminen hätten sich die (…) verschlechtert. Deshalb sei der Be- schwerdeführer im Juni 2020 zusätzlich auf ein (…) eingestellt worden. Auch dieses Medikament habe er teilweise wieder abgesetzt. Nachdem eine dreimonatige Therapie möglich gewesen sei, hätten sich die (…) ge- mäss Kontrolle im Dezember 2020 gebessert. Es brauche eine engma- schige Betreuung und Motivierung des Beschwerdeführers, um Komplika- tionen zu verhindern. Bei einer Rückkehr ins nigerianische Gesundheits- system sei von einer schlechten Einstellung und Komplikationen auszuge- hen. Abhängig sei dies aber auch von der Selbstverantwortung eines Pati- enten. Bei mangelnder Compliance könnten Komplikationen genauso in der Schweiz auftreten.</w:t>
      </w:r>
    </w:p>
    <w:p>
      <w:r>
        <w:rPr>
          <w:b/>
        </w:rPr>
        <w:t>E. 7.5.5.2</w:t>
      </w:r>
    </w:p>
    <w:p>
      <w:r>
        <w:t>Der Beschwerdeführer bedarf einer medikamentösen Therapie, de- ren Durchführung ihm obliegt (vgl. auch SEM-Akte B37 F12 f.). Es ist Auf- gabe des Beschwerdeführers, sich mit seiner Erkrankung auseinanderzu- setzen und sich um eine optimale Lebenshaltung zu kümmern – was ihm, nachdem er seit Anfang 2019 in der Schweiz entsprechend behandelt und informiert wird – auch möglich sein sollte. Es ist davon auszugehen, dass er mittlerweile ausreichend über die Krankheit Bescheid weiss, um, wie von ihm befürchtet, lebensbedrohliche Situationen verhindern zu können. Wie dem Arztbericht zu entnehmen ist, können Komplikationen überall auftre- ten, wenn ein Patient seiner Selbstverantwortung nicht nachkommt. Auch</w:t>
      </w:r>
    </w:p>
    <w:p>
      <w:r>
        <w:t>E-6087/2020 Seite 23 wenn das Gesundheitswesen in Nigeria nicht dieselbe Qualität wie in der Schweiz aufweist und Ressourcen limitierter sind, ist davon auszugehen, dass (…) auch in Nigeria, namentlich in der Stadt Lagos, behandelbar ist (vgl. u.a. Urteile des BVGer E-1228/2021 vom 9. Juli 2021 E. 9.4.3 f. und D-5035/2020). Der Zugang zu den in Lagos tätigen Ärzten und Spezialis- ten, sollte der Beschwerdeführer einen aufsuchen müssen, ist namentlich mit Wartezeiten verbunden, aber – entgegen seiner Befürchtung – vorhan- den. Ferner sind (…), (…) sowie gewisse (…) ebenfalls erhältlich (vgl. Eu- ropean Union Agency for Asylum, Medical Country of Origin Information Report: Nigeria, 04.2022, &lt;https://coi.euaa.europa.eu/administra- tion/easo/PLib/2022_04_EUAA_ MedCOI_Report_Nigeria.pdf&gt;, (…); UK Home Office, Nigeria: Medical treatment and healthcare, Version 4.0, 12.2021, &lt;https://assets.publishing.service.gov.uk/government/uplo- ads/system/uploads/attachment_data/file/1050022/NGA_CIN_Medi- cal_treatment_and_health-care.pdf&gt;, (…), beide abgerufen am 08.06.2022). Dem gut ausgebildeten Beschwerdeführer ist es zuzumuten, sich eine Arbeitsstelle zu suchen, um eine Krankenversicherung abschlies- sen beziehungsweise für die Medikamente aufkommen zu können (na- mentlich «National Health Insurance Scheme» [NHIS], &lt;https://www.nhis.gov.ng&gt;; vgl. AL JAZEERA, Two decades later, Nigeria’s health insurance ist still flailing, 11.05.2022, &lt;https://www.aljaze- era.com/features/2022/5/11/two-decades-after-nigerias-health-insurance- is-still-flailing&gt;, abgerufen am 13.06.2022). Wie oben erwähnt ist er zudem nicht auf sich alleine gestellt. Schliesslich ist insbesondere bezüglich der Medikamente auf die Möglichkeit hinzuweisen, die medizinische Rückkehr- hilfe der Schweiz (Art. 93 AsylG) in Anspruch zu nehmen. Insgesamt kann somit nicht darauf geschlossen werden, der Beschwerdeführer sei auf eine dringende medizinische Behandlung in der Schweiz angewiesen respek- tive sei bei einer Rückkehr nach Nigeria einer akuten Lebensgefahr aus- gesetzt.</w:t>
      </w:r>
    </w:p>
    <w:p>
      <w:r>
        <w:rPr>
          <w:b/>
        </w:rPr>
        <w:t>E. 7.5.6</w:t>
      </w:r>
    </w:p>
    <w:p>
      <w:r>
        <w:t>Nach dem Gesagten ist nicht davon auszugehen, die Beschwerde- führenden würden bei einer Rückkehr nach Nigeria aus individuellen Grün- den wirtschaftlicher, sozialer oder gesundheitlicher Natur in eine existenzi- elle Notlage geraten. Der Vollzug der Wegweisung erweist sich als zumut- bar.</w:t>
      </w:r>
    </w:p>
    <w:p>
      <w:r>
        <w:rPr>
          <w:b/>
        </w:rPr>
        <w:t>E. 7.6</w:t>
      </w:r>
    </w:p>
    <w:p>
      <w:r>
        <w:t>Schliesslich obliegt es den Beschwerdeführenden, sich bei der zustän- digen Vertretung des Heimatstaates die für eine Rückkehr notwendigen Reisedokumente zu beschaffen (vgl. Art. 8 Abs. 4 AsylG und dazu auch</w:t>
      </w:r>
    </w:p>
    <w:p>
      <w:r>
        <w:t>E-6087/2020 Seite 24 BVGE 2008/34 E. 12). Sie verfügen insbesondere über italienische Aufent- haltstitel. Die Beschwerdeführenden 1 und 2 waren zudem in Besitz von nigerianischen Identitätspapieren. Der Beschwerdeführer 1 hat einen Ge- burtsschein eingereicht. Sie sind in der Heimat somit registriert (u.a. SEM- Akten A7 S. 7, A8 S. 7, B38). Der Vollzug der Wegweisung ist daher auch als möglich zu bezeichnen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Mit Instruktionsverfügung vom 9. Dezember 2020 wurde ihnen die unentgeltliche Prozessführung ge- mäss Art. 65 Abs. 1 VwVG gewährt – unter der Voraussetzung des Nach- reichens einer Fürsorgebestätigung. Eine solche wurde bislang nicht ein- gereicht. Nachdem sie jedoch im Verfahren E-3686/2019 dem Gericht eine Fürsorgebestätigung einreichten (Eingabe vom 8. August 2019, vgl. Ab- schreibungsentscheid vom 10. September 2019 S. 3), dort die unentgeltli- che Prozessführung gutgeheissen wurde und keine massgeblichen Verän- derungen der finanziellen Verhältnisse aus den Akten ersichtlich sind, kann im vorliegenden Fall auf das Nachfordern einer aktuellen Fürsorgebestäti- gung verzichtet werden. Es werden somit keine Verfahrenskosten erhoben.</w:t>
      </w:r>
    </w:p>
    <w:p>
      <w:r>
        <w:rPr>
          <w:b/>
        </w:rPr>
        <w:t>E. 9.2</w:t>
      </w:r>
    </w:p>
    <w:p>
      <w:r>
        <w:t>Mit derselben Instruktionsverfügung wurde der Rechtsvertreter der Be- schwerdeführenden als amtlicher Rechtsbeistand beigeordnet, weshalb ihm ein amtliches Honorar auszurichten ist. Mit Eingabe vom 8. Februar 2021 hat dieser unter anderem eine Kostennote «UP» eingereicht, in wel- cher ein zeitlicher Aufwand von 18.92 Stunden à Fr. 220.– und Auslagen in der Höhe von Fr. 65.60 (54 Kopien à Fr. 1.– und Porti à Fr. 11.60), insge- samt Fr. 4'552.77 aufgeführt werden. Der zeitliche Aufwand erscheint vor- liegend nicht angemessen und ist auf zwölf Stunden zu reduzieren. Kopien</w:t>
      </w:r>
    </w:p>
    <w:p>
      <w:r>
        <w:t>E-6087/2020 Seite 25 werden mit einem Betrag von Fr. 0.50 entschädigt (vgl. Art. 11 Abs. 4 VGKE). Damit ist dem Rechtsvertreter ein Honorar von Fr. 2'885.– (inkl. Auslagen und Mehrwertsteuerzuschlag) auszurichten.</w:t>
      </w:r>
    </w:p>
    <w:p>
      <w:r>
        <w:t>(Dispositiv nächste Seite)</w:t>
      </w:r>
    </w:p>
    <w:p>
      <w:r>
        <w:t>E-6087/2020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