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E-6067/2018 vom 7. September 2020</w:t>
      </w:r>
    </w:p>
    <w:p>
      <w:r>
        <w:t>Bundesverwaltungsgericht, 2020-09-07, DE</w:t>
      </w:r>
    </w:p>
    <w:p>
      <w:r>
        <w:rPr>
          <w:b/>
        </w:rPr>
        <w:t xml:space="preserve">Quelle: </w:t>
      </w:r>
      <w:r>
        <w:t>https://mcp.opencaselaw.ch/entscheid/bvger_E-6067_2018</w:t>
      </w:r>
    </w:p>
    <w:p>
      <w:r>
        <w:t>FR: TAF E-6067/2018 du 7 septembre 2020</w:t>
      </w:r>
    </w:p>
    <w:p>
      <w:r>
        <w:t>IT: TAF E-6067/2018 del 7 settembre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Die Vorinstanz hat in ihrer Verfügung vom 21. September 2018 die Eingabe der Beschwerdeführerin vom 16. August 2018 teils als zweites Asylgesuch und teils als qualifiziertes Wiedererwägungsgesuch behandelt.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4.2</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w:t>
      </w:r>
    </w:p>
    <w:p>
      <w:r>
        <w:t>Die Vorinstanz führte zur Begründung der angefochtenen Verfügung aus, die von der Beschwerdeführerin eingereichte Länderdokumentation (CD) beziehe sich auf zahlreiche Berichte und Zeitungsartikel aus den Jahren 2012 bis Januar 2018, die vor Erlass des Urteils vom 29. Januar 2018 entstanden seien. Die meisten Beilagen zu den Ausführungen zur aktuellen Lage in Sri Lanka seien ebenfalls vor diesem Urteil entstanden. Gleich verhalte es sich mit dem Hinweis auf die bilateralen Beziehungen der Schweiz zu Sri Lanka und den Kopien der «Carte de Resident» der in H._______ lebenden Geschwister, die von 2011 und 2014 stammen würden. Sie könnten deshalb nicht Gegenstand des vorliegenden Verfahrens sein. Diese Ausführungen seien zudem bereits Gegenstand des ersten Asylverfahrens gewesen, bei dem schon eine Aufenthaltsbewilligung (...) eingereicht worden sei. Auch die zwei Gerichtsprozesse von (...) (Gerichtsurteil des High Court von J._______ vom (...) und Gerichtsunterlagen zu einem wiederaufgenommenen Verfahren gegen Mitglieder der Tamils Rehabilitation Organisation [TRO] im Fall N [...]) und die dazu eingereichten Beweismittel datierten alle vor dem Urteil vom 29. Januar 2018. Auf diese Ausführungen und Beweismittel sei mangels Zuständigkeit nicht einzutreten, zumal sie im Rahmen eines Revisionsgesuchs geltend zu machen wären. Folglich sei auch der Antrag auf Ansetzung einer Frist zur Einreichung von Beweismitteln zu den Familienangehörigen der Beschwerdeführerin abzuweisen, zumal nicht ansatzweise dargelegt werde, um was für Dokumente es sich dabei handeln könnte. Der Antrag auf eine Anhörung sei ebenfalls abzuweisen, weil das Gesetz im Rahmen von Nachfolgeverfahren keine weitere Anhörung vorsehe. Die Beweismittel, die nach dem Urteil vom 29. Januar 2018 entstanden seien und vorbestandene Tatsachen belegen sollten, seien nicht im Rahmen eines Revisionsgesuchs vom Bundesverwaltungsgericht, sondern als qualifiziertes Wiedererwägungsgesuch gemäss Art. 66 Abs. 2 Bst. a VwVG vom SEM entgegenzunehmen. Die Gesuchsbeilagen 42, 44, 53-57, 62, 206, 275, 298-299, 301-311,313-317, 319-320, 328-331, 334-342, 344-345, 347, 349-350, 359-361, 363-364, 367-368, 371-373, 376-377 und 383 seien mehr als dreissig Tage nach ihrer Entstehung eingereicht worden. Auf diese Beweismittel und die darauf abgestützten Ausführungen sei somit grundsätzlich nicht einzutreten. Es bestünden auch keine völkerrechtlichen Wegweisungvollzugshindernisse im Sinne von Entscheidungen und Mitteilungen der (vormaligen) Schweizerischen Asylrekurskommission [EMARK] 1998 Nr. 3, zumal die genannten Beilagen keinen individuellen und konkreten Bezug zur Beschwerdeführerin, die darin nicht vorkomme, aufweisen würden. Die Beilagen 374-375, 378-382 und 384-387 der Länderdokumentation vom 15. August 2018 seien innerhalb der dreissigtägigen Frist eingereicht worden. Sie seien jedoch mangels direkten Bezugs zur Person der Beschwerdeführerin nicht erheblich und somit nicht geeignet, eine Verfolgungsgefahr in Sri Lanka zu belegen. Diesbezüglich sei das qualifizierte Wiedererwägungsgesuch abzulehnen. Das SEM führte dann weiter aus, mit der Eingabe vom 16. August 2018 werde erstmals geltend gemacht, die Beschwerdeführerin habe einen (...), der sich (...) von den LTTE habe rekrutieren lassen und (...) verstorben sei. Dieser verspätete Sachverhalt sei einem Mehrfachgesuch nicht zugänglich, sondern im Rahmen eines qualifizierten Wiedererwägungsgesuchs zu prüfen. Darauf sei aber nicht weiter einzugehen, weil keine nachvollziehbaren Gründe vorgebracht würden, weshalb dieses Vorbringen nicht bereits im ersten Asyl- oder Beschwerdeverfahren geltend gemacht worden sei. Soweit sinngemäss geltend gemacht werde, mit der Datenübermittlung an das sri-lankische Generalkonsulat für die Ersatzreisepapierbeschaffung sei ein Backgroundcheck ausgelöst worden, weshalb der Beschwerdeführerin eine asylrelevante Verfolgung drohe, werde eine nachträgliche Veränderung der Sachlage in Bezug auf die Flüchtlingseigenschaft geltend gemacht. In diesem Zusammenhang werde um Einsicht in verschiedene Daten im Rahmen der Papierbeschaffung beim Generalkonsulat ersucht und in Bezug auf das Migrationsabkommen der Schweiz mit Sri-Lanka würden verschiedene Anträge gestellt. Die Eingabe sei insoweit als Mehrfachgesuch im Sinne von Art. 111c Abs. 1 AsylG entgegenzunehmen. Das SEM übermittle dem sri-lankischen Generalkonsulat bei der Papierbeschaffung die Personalien der betroffenen Person und beantrage die Ausstellung eines Ersatzreisepapieres. Dabei handle es sich um ein standardisiertes und langjähriges Verfahren, das seit dem 24. Dezember 2016 zusätzlich durch das Migrationsabkommen zwischen der Schweiz und Sri Lanka geregelt sei. Dafür würden dem Generalkonsulat ausschliesslich Personendaten bekannt gegeben, die der Beschaffung von Ersatzreisepapieren dienen würden. Die Datenschutzbestimmungen von Art. 97 und Art. 106 AsylG würden vollumfänglich eingehalten. Die vorliegend übermittelten Personendaten stünden allesamt im Einklang mit dem Verarbeitungszweck; es bestehe deshalb kein Anlass, Massnahmen zur Löschung der Daten zu treffen oder auf die Übermittlung zu verzichten. Die entsprechenden Anträge seien abzuweisen. Es würden mit der Übermittlung von Daten im gesetzlich vorgesehenen Rahmen keine neuen Gefährdungsmomente geschaffen, weshalb das Vorliegen einer begründeten Furcht vor Verfolgungsmassnahmen zu verneinen sei. Die im Zusammenhang mit der Vernehmlassung vom 8. November 2017 geäusserte Unterstellung, die übermittelten Daten würden dazu verwendet, eine politisch motivierte Verfolgung durch das CID und den TID vorzubereiten, finde im entsprechenden Dokument keine Grundlage. Der Antrag auf Fristansetzung zur Einreichung weiterer Beweismittel (Dokumentation anhand der bisherigen Fälle des Rechtsvertreters) sei abzuweisen, weil angesichts der umfangreichen Eingabe vom 16. August 2018 und der zahlreichen Beilagen davon auszugehen sei, dass der Anspruch auf rechtliches Gehör gewahrt sei. Es sei nicht ersichtlich respektive werde nicht dargetan, weshalb die entsprechenden Dokumente bislang nicht hätten eingereicht werden können. Art. 16 Bst. g des Migrationsabkommens komme nur zwischen den sri-lankischen und schweizerischen Behörden zu Anwendung. Wenn eine Einzelperson Auskunft über die Verwendung der nach Sri Lanka übermittelten Daten und die damit erzielten Ergebnisse wolle, habe sie ihr Gesuch gemäss Art. 16 Bst. j des Abkommens direkt bei den sri-lankischen Behörden zu stellen. In Bezug auf die beantragten Handlungsanweisungen für das Stellen eines Akteneinsichtsgesuches sei es nicht Sache der Asylbehörden, die gesuchstellenden Personen in datenschutzrechtlichen Belangen gegenüber ausländischen Staaten zu beraten und theoretische Überlegungen zu allfälligen Konsequenzen eines allfälligen Akteneinsichtsgesuchs anzustellen. Es obliege gemäss Rechtsprechung des Bundesverwaltungsgerichts der Beschwerdeführerin, die hierzu benötigten Informationen einzuholen und sich über das Prozedere zu erkundigen. Auf das diesbezügliche Begehren sei nicht weiter einzugehen. Zum Gesuch um Einsicht in verschiedene Daten im Zusammenhang mit der Papierbeschaffung sei darauf hinzuweisen, dass der Beschwerdeführerin mit Zwischenverfügung vom 27. August 2018 Einsicht in die Vollzugsakten des SEM gewährt worden sei. Es sei ihr eine Nachfrist von fünf Arbeitstagen für allfällige Ergänzungen eingeräumt worden. Die zugestellten Akten würden alle vorhandenen Dokumente enthalten, weshalb dem Ersuchen entsprochen worden sei. Die Stellungnahme vom 4. September 2018 vermöge an dieser Einschätzung nichts zu ändern. Es sei auch nicht ersichtlich, weshalb sie wegen des Ledignamens ihrer Mutter (K._______) bei einer Rückkehr gefährdet sein sollte. Neben dem früheren LTTE-Führer L._______ gebe es zahlreiche andere bekannte Persönlichkeiten in Sri Lanka, die diesen Namen getragen hätten oder noch tragen würden. Weitere Faktoren in Bezug auf die Rückkehrgefährdung, die im vorliegenden Mehrfachgesuch zu berücksichtigen wären und nicht schon in den vorhergehenden Verfahren behandelt worden seien, würden nicht vorliegen.</w:t>
      </w:r>
    </w:p>
    <w:p>
      <w:r>
        <w:rPr>
          <w:b/>
        </w:rPr>
        <w:t>E. 6.1</w:t>
      </w:r>
    </w:p>
    <w:p>
      <w:r>
        <w:t>Vorab ist festzustellen, dass der Beschwerde gegen den Entscheid des SEM über das Mehrfachgesuch von Gesetzes wegen aufschiebende Wirkung zukommt. Eine Auseinandersetzung mit dem Antrag in der Beschwerde auf Erteilung der aufschiebenden Wirkung erübrigt sich deshalb.</w:t>
      </w:r>
    </w:p>
    <w:p>
      <w:r>
        <w:rPr>
          <w:b/>
        </w:rPr>
        <w:t>E. 6.2</w:t>
      </w:r>
    </w:p>
    <w:p>
      <w:r>
        <w:t>Das Bundesverwaltungsgericht stellt in Übereinstimmung mit der Vor-instanz fest, dass es der Beschwerdeführerin offensichtlich nicht gelingt, neue Asyl- oder Wiedererwägungsgründe darzutun. Zur Vermeidung von Wiederholungen kann zunächst vollumfänglich auf die zutreffenden Erwägungen in der angefochtenen Verfügung verwiesen werden. Das SEM hat in ausführlicher und umfassender Weise begründet, weshalb die innerhalb der dreissigtägigen Frist eingereichten Beweismittel, das im ordentlichen Asylverfahren nicht geltend gemachte Vorbringen zum (...) verstorbenen (...) und die Datenübermittlung an das sri-lankische Generalkonsulat für die Ersatzreisepapierbeschaffung keine nachträgliche Veränderung der Sachlage in Bezug auf die Flüchtlingseigenschaft respektive Wiedererwägungsgründe zu begründen vermöchten. Aus der Beschwerde erschliesst sich nicht, inwiefern das SEM oder das Bundesverwaltungsgericht die Situation der Beschwerdeführerin und ihrer Tochter falsch beurteilt haben könnte. Für die Ausführungen zum in H._______ lebenden (...) und zu den Aktivitäten für den (...) kann insbesondere auf die Ausführungen im Urteil des BVGer E-1532/2016 vom 29. Januar 2018 E. 5 verwiesen werden. Es ist auch heute nicht davon auszugehen, die Beschwerdeführerin würde bei einer allfälligen Einreise in Sri Lanka unverzüglich zum Verbleib (...) befragt und es würden ihr deswegen ernsthafte Nachteile drohen. Im Urteil wurde ausgeführt, selbst unter der Annahme, dass die Beschwerdeführerin tatsächlich die Schwester des in H._______ als Flüchtling anerkannten F._______ sei, sei nicht davon auszugehen, dass sie deswegen mit Reflexverfolgungsmassnahmen zu rechnen habe. Aus ihren Vorbringen ergäben sich keine konkreten Hinweise dafür, dass sie bis zu ihrer Ausreise im (...) relevante Verfolgungsmassnahmen wegen des damals bereits Jahre zurückliegenden Engagements (...) und ihres Vaters für die LTTE erlitten hätte (a.a.O. E. 5.3). Zum Vorbringen, die sri-lankischen Behörden würden die Beschwerdeführerin nach der Datenübermittlung durch die Schweiz bei ihrer Ankunft in Sri Lanka festnehmen, und es würde ihr eine lange Gefängnisstrafe drohen kann vollumfänglich auf die zutreffenden Ausführungen in der angefochtenen Verfügung und die dort zitierte Rechtsprechung des Bundesverwaltungsgerichts verwiesen werden. Gleich verhält es sich mit dem weiteren Vorbringen, das Bundesverwaltungsgericht stütze sich auf Länderberichte, die nicht den alltäglichen Geschehnissen in Sri Lanka entsprächen. Eine Auseinandersetzung mit der Rüge, der Sachverhalt sei unvollständig respektive unrichtig festgestellt, erübrigt sich, zumal sie nicht ansatzweise begründet wird und in den Akten auch keine Stütze findet. Es drohen der Beschwerdeführerin - entgegen ihrer Behauptung - nicht mit der notwendigen überwiegenden Wahrscheinlichkeit in konkreter Art und Weise Verfolgungsmassnahmen wegen ihrer geltend gemachten Verbindung zu den LTTE. Im Urteil des BVGer E-1532/2016 vom 29. Januar 2018 E. 6.2. wurde festgehalten, es sei aufgrund der überwiegenden Unglaubhaftigkeit der geschilderten Ereignisse nicht davon auszugehen, dass sie befürchten müsse, die sri-lankischen Behörden könnten ihr eine Verbindung zu den LTTE unterstellen, da ihre Vorbringen weder auf eine relevante Vorverfolgung noch auf ein massgebliches exilpolitisches Engagement schliessen liessen. Ebenso bestehe kein Grund zur Annahme eines aktuellen relevanten Verfolgungsrisikos wegen ihrer Zugehörigkeit zur tamilischen Ethnieoder ihrer mehrjährigen Landesabwesenheit. An dieser Beurteilung hat sich nichts geändert. Für den Hinweis auf die der Eingabe vom 16. August 2018 beigelegten Unterlagen (insbesondere Beilagen 1 bis 6) betreffend Menschenrechte der tamilischen Minderheit in Sri Lanka kann auf die nachfolgende Erwägung 8.2.4 verwiesen werden.</w:t>
      </w:r>
    </w:p>
    <w:p>
      <w:r>
        <w:rPr>
          <w:b/>
        </w:rPr>
        <w:t>E. 6.3.1</w:t>
      </w:r>
    </w:p>
    <w:p>
      <w:r>
        <w:t>Das Bundesverwaltungsgericht hat im Referenzurteil E-1866/2015 vom 15. Juli 2016 eine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(vgl. a.a.O. E. 8.4.1-8.5.1). Angesichts dessen, dass von der Unglaubhaftigkeit der von der Beschwerdeführerin geschilderten Ereignisse auszugehen ist, ist sie keiner dieser Risikogruppen zuzurechnen. Sie weist kein persönliches Profil auf, das die Aufmerksamkeit der sri-lankischen Sicherheitsbehörden in einer flüchtlingsrechtlich relevanten Weise auf sich ziehen könnte (vgl. a.a.O. E. 8 und Urteil des BVGer E-1532/2016 E. 6.2). Zudem sind mit der Papierbeschaffung auf dem sri-lankischen Generalkonsulat und einer allfälligen Befragung bei der Einreise am Flughafen in Colombo regelmässig keine asylrelevanten Verfolgungsmassnahmen verbunden (vgl. BVGE 2017/6 E. 4.3.3).</w:t>
      </w:r>
    </w:p>
    <w:p>
      <w:r>
        <w:rPr>
          <w:b/>
        </w:rPr>
        <w:t>E. 6.3.2</w:t>
      </w:r>
    </w:p>
    <w:p>
      <w:r>
        <w:t>An dieser Einschätzung vermag der Machtwechsel vom 16. November 2019 nichts zu ändern. Es kann diesbezüglich auf die Rechtsprechung des Bundesverwaltungsgerichts nach diesem Machtwechsel und seinen Folgen verwiesen werden (u.a. Ausführungen im Urteil des BVGerE-2464/2020 vom 23. Juli 2020 E. 9.1 mit mehreren Hinweisen). Das Bundesverwaltungsgericht ist sich der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"Disappeard" Threatened, 16.02.2020). Dennoch gibt es zum heutigen Zeitpunkt keinen Grund zur Annahme, dass seit dem Machtwechsel in Sri Lanka ganze Bevölkerungsgruppen wie die tamilische Minderheit kollektiv einer Verfolgungsgefahr ausgesetzt wären. Im vorliegenden konkreten Einzelfall besteht aufgrund des Gesagten kein persönlicher Bezug der Beschwerdeführerin zur Präsidentschaftswahl vom 16. November 2019 respektive deren Folgen. Bezeichnenderweise macht sie denn auch keinen solchen geltend.</w:t>
      </w:r>
    </w:p>
    <w:p>
      <w:r>
        <w:rPr>
          <w:b/>
        </w:rPr>
        <w:t>E. 6.4</w:t>
      </w:r>
    </w:p>
    <w:p>
      <w:r>
        <w:t>Zusammenfassend ist festzuhalten, dass es der Beschwerdeführerin nicht gelungen ist, eine im Sinne von Art. 3 AsylG relevante Verfolgungsge-fahr oder Wiedererwägungsgründe darzutun. Die Vorinstanz hat ihr Mehrfach- respektive Wiedererwägungsgesuch demzufolge zu Recht abgelehnt, soweit sie darauf eingetreten ist.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der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 und ihrer Tochter in den Heimatstaat ist demnach unter dem Aspekt von Art. 5 AsylG rechtmässig.</w:t>
      </w:r>
    </w:p>
    <w:p>
      <w:r>
        <w:rPr>
          <w:b/>
        </w:rPr>
        <w:t>E. 8.2.3</w:t>
      </w:r>
    </w:p>
    <w:p>
      <w:r>
        <w:t>Sodann ergeben sich weder aus den Aussagen der Beschwerde-führerin noch aus den Akten Anhaltspunkte dafür, dass sie und ihre Tochter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Zudem ergeben sich auch keine konkreten Hinweise darauf, dass sie und ihre Tochter bei einer Rückkehr nach Sri Lanka mit beachtlicher Wahrscheinlichkeit Massnahmen zu befürchten hätten, die über einen sogenannten "Background Check" (Befragung und Überprüfung von Tätigkeiten im In- und Ausland) hinausgehen würden, respektive dass sie persönlich gefährdet wären.</w:t>
      </w:r>
    </w:p>
    <w:p>
      <w:r>
        <w:rPr>
          <w:b/>
        </w:rPr>
        <w:t>E. 8.2.4</w:t>
      </w:r>
    </w:p>
    <w:p>
      <w:r>
        <w:t>Die allgemeine Menschenrechtssituation in Sri Lanka für sich alleine lässt den Wegweisungsvollzug nach Auffassung des Gerichts nicht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Daran vermögen der Regierungswechsel vom November 2019 sowie die aktuelle Situation in Sri Lanka nichts zu ändern.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E. 13.2). Betreffend den Distrikt E._______, aus welchem die Beschwerdeführerin stammt, hielt es zusammenfassend fest, dass es den Wegweisungsvollzug dorthin als zumutbar erachte, wenn das Vorliegen der individuellen Zumutbarkeitskriterien - insbesondere die Existenz eines tragfähigen familiären oder sozialen Beziehungsnetzes sowie Aussichten auf eine gesicherte Einkommens- und Wohnsituation - bejaht werden könne (vgl. E. 13.3.3.). An der generellen Einschätzung der Zumutbarkeit des Wegweisungsvollzugs vermögen weder die gewalttätigen Angriffe auf Kirchen und Hotels vom Ostersonntag 2019, die verstärkten ethnischen und religiösen Spannungen während des Wahlkampfes und des anschliessenden Regierungswechsels vom November 2019 sowie die aktuelle Situation in Sri Lanka nichts zu ändern. Die Beschwerdeführerin gehört nicht zu einer Personengruppe, die nach den genannten Vorfällen an Ostern oder aufgrund des Regierungswechsels vom November 2019 einem erhöhten Risiko ausgesetzt ist. Hinsichtlich ihrer Ethnie ist, wie bereits im Rahmen der Zulässigkeit ausgeführt, heute nicht davon auszugehen, die Rückkehr der Brüder Rajapaksa an die Führungsspitze Sri Lankas bedeute eine konkrete Gefährdung für die gesamte tamilische Bevölkerungsgruppe. Nach dem Gesagten liegt keine wesentliche Veränderung der Lage in Sri Lanka vor, die eine Aufhebung der Verfügung vom 21. September 2018 und eine Rückweisung der Sache an die Vorinstanz erforderlich machen würde.</w:t>
      </w:r>
    </w:p>
    <w:p>
      <w:r>
        <w:rPr>
          <w:b/>
        </w:rPr>
        <w:t>E. 8.3.3</w:t>
      </w:r>
    </w:p>
    <w:p>
      <w:r>
        <w:t>Es liegen auch keine individuellen Wegweisungsvollzugshindernisse vor. Die junge und gemäss Aktenlage gesunde Beschwerdeführerin stammt aus D._______, E._______. Sie verfügt in ihrer Herkunftsregion über Bezugspersonen ([...], [...] und [...]), auf deren Unterstützung sie zählen kann. Auch hatte sie vor ihrer Ausreise die Schule abgeschlossen und (...) besucht. Es ist nicht ersichtlich, weshalb es ihr nicht möglich sein sollte, allenfalls in der nicht weit entfernten Stadt E._______ ein Auskommen für sich und ihre Tochter zu finden; dies angesichts des grösseren sozialen Netzes, das sie dort hat. Hinzu kommen mehrere nähere Verwandte im Ausland, die sie bei Bedarf werden unterstützen können; zu denken ist etwa an ihren (...) in H._______, der bereits für ihre Ausreise aufgekommen war. Ergänzend ist auch heute nicht ersichtlich, weshalb die Beschwerdeführerin und ihre Tochter nicht mit dem Lebenspartner und Vater in den Heimatstaat zurückkehren könnten, auch wenn seine Beschwerde mit Abschreibungsentscheid vom 7. August 2020 (E-6063/2018) als gegenstandslos geworden abgeschrieben worden ist. Es ist insgesamt nicht mit überwiegender Wahrscheinlichkeit davon auszugehen, dass die Beschwerdeführerin und ihre Tochter bei einer Rückkehr nach Sri Lanka (E._______) in eine existenzielle Notlage geraten würden. Auch mit Blick auf das Kindeswohl sind unter Berücksichtigung der konstanten Rechtsprechung keine Gründe ersichtlich, die gegen einen Vollzug der Wegweisung sprechen würden (vgl. die vom Bundesverwaltungsgericht übernommene Praxis der [vormaligen] Schweizerischen Asylrekurskommission [ARK] gemäss Entscheidungen und Mitteilungen der ARK [EMARK] 2005 Nr. 6 E. 6 und 2006 Nr. 24 E. 6.2.3.; BVGE 2009/28 E. 9.3.2, 2009/51 E. 5.6). Bei der Tochter handelt es sich um ein Kleinkind, das in Begleitung seiner Mutter und mutmasslich auch seines Vaters nach Sri Lanka reisen wird.</w:t>
      </w:r>
    </w:p>
    <w:p>
      <w:r>
        <w:rPr>
          <w:b/>
        </w:rPr>
        <w:t>E. 8.3.4</w:t>
      </w:r>
    </w:p>
    <w:p>
      <w:r>
        <w:t>Nach dem Gesagten erweist sich der Vollzug der Wegweisung auch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10.1</w:t>
      </w:r>
    </w:p>
    <w:p>
      <w:r>
        <w:t>Mit dem vorliegenden Urteil sind der Antrag auf Verzicht auf die Erhebung eines Kostenvorschusses und der am 26. Oktober 2018 verfügte Vollzugsstopp gegenstandslos geworden.</w:t>
      </w:r>
    </w:p>
    <w:p>
      <w:r>
        <w:rPr>
          <w:b/>
        </w:rPr>
        <w:t>E. 10.2</w:t>
      </w:r>
    </w:p>
    <w:p>
      <w:r>
        <w:t>Die Beschwerdeführerin beantragt die Gewährung der unentgeltlichen Prozessführung gemäss Art. 65 Abs. 1 VwVG. Aufgrund der vorstehenden Erwägungen ergibt sich, dass ihre Begehren als aussichtslos zu gelten haben. Damit ist eine der kumulativ zu erfüllenden Voraussetzungen nicht gegeben, weshalb der Antrag abzuweisen ist.</w:t>
      </w:r>
    </w:p>
    <w:p>
      <w:r>
        <w:rPr>
          <w:b/>
        </w:rPr>
        <w:t>E. 10.3</w:t>
      </w:r>
    </w:p>
    <w:p>
      <w:r>
        <w:t>Bei diesem Ausgang des Verfahrens sind die Kosten der Beschwerdeführerin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