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E-6061/2020 vom 10. November 2023</w:t>
      </w:r>
    </w:p>
    <w:p>
      <w:r>
        <w:t>Bundesverwaltungsgericht, 2023-11-10, DE</w:t>
      </w:r>
    </w:p>
    <w:p>
      <w:r>
        <w:rPr>
          <w:b/>
        </w:rPr>
        <w:t xml:space="preserve">Quelle: </w:t>
      </w:r>
      <w:r>
        <w:t>https://mcp.opencaselaw.ch/entscheid/bvger_E-6061_2020</w:t>
      </w:r>
    </w:p>
    <w:p>
      <w:r>
        <w:t>FR: TAF E-6061/2020 du 10 novembre 2023</w:t>
      </w:r>
    </w:p>
    <w:p>
      <w:r>
        <w:t>IT: TAF E-6061/2020 del 10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w:t>
      </w:r>
    </w:p>
    <w:p>
      <w:r>
        <w:t>E-6061/2020 Seite 8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angefochtenen Verfügung führte das SEM im We- sentlichen Folgendes aus:</w:t>
      </w:r>
    </w:p>
    <w:p>
      <w:r>
        <w:rPr>
          <w:b/>
        </w:rPr>
        <w:t>E. 3.1.1</w:t>
      </w:r>
    </w:p>
    <w:p>
      <w:r>
        <w:t>Zwar würden die Ausführungen der Beschwerdeführerin zur jahrelan- gen psychischen, physischen und sexuellen Gewalt, welche sie während ihrer Ehe erlebt habe, nicht angezweifelt, wohl aber die angeblich flucht- auslösenden Ereignisse. Sie habe diesbezüglich einerseits widersprüchli- che und andererseits wenig nachvollziehbare Angaben gemacht. So habe sie die an der BzP geltend gemachte Verhaftung an der Anhörung zu den Asylgründen nicht erwähnt, sondern sogar verneint, jemals in Haft gewe- sen zu sein. Entgegen ihrer Angaben an der BzP habe sie an der Anhörung weiter ausgesagt, es sei eine gerichtliche Vorladung zum Haus ihrer Mutter geschickt worden. Ihre Erklärungen, weshalb sie keine Gerichtsdokumente einreichen könne, seien als Schutzbehauptungen einzustufen. Berichten zufolge müssten Personen mit einem hängigen Strafverfahren grundsätz- lich in der Lage sein, Gerichtsunterlagen beschaffen zu können. Sodann seien ihre Ausführungen betreffend den Kontakt zu ihrem Rechtsanwalt im Iran und das entsprechende Beratungsgespräch oberflächlich sowie pau- schal ausgefallen, womit diese nicht geglaubt werden könnten. Als Wider- spruch sei zu werten, dass sie aufgrund der strengen Kontrolle ihres Gross- vaters keine Unterstützung von ihrer Familie erhalten habe, dieser aller- dings bereits vor sieben oder acht Jahren gestorben sei und ihr Onkel müt- terlicherseits sie bei der Ausreise und weiteren Belangen unterstützt habe. Sie habe schliesslich nur vage Angaben machen können zur Tätigkeit ihres Mannes. Insgesamt sei der Eindruck entstanden, dass es sich betreffend die vorgebrachte Bedrohungslage um einen konstruierten Sachverhalt handle. Es könne insbesondere nicht geglaubt werden, dass es ihr nicht möglich sei, irgendwelche Beweismittel – wie etwa ein Bestätigungsschrei- ben ihres Anwalts – zu beschaffen, welche ihre Vorbringen untermauern</w:t>
      </w:r>
    </w:p>
    <w:p>
      <w:r>
        <w:t>E-6061/2020 Seite 9 würden. Nachdem sie sodann weiterhin keine rechtsgenüglichen Ausweis- dokumente habe einreichen können, erscheine auch ihre Identität und die Angaben zur illegalen Ausreise als nicht gesichert.</w:t>
      </w:r>
    </w:p>
    <w:p>
      <w:r>
        <w:rPr>
          <w:b/>
        </w:rPr>
        <w:t>E. 3.1.2</w:t>
      </w:r>
    </w:p>
    <w:p>
      <w:r>
        <w:t>Hinsichtlich der geltend gemachten häuslichen Gewalt sei darauf hin- zuweisen, dass gerade in städtischen Gebieten weitreichende Schutzinfra- strukturen vorhanden seien. Von einer staatlichen Täterschaft sei nicht auszugehen, womit sie sich an den Staat wenden könne. Aufgrund ihrer unglaubhaften Aussagen sei jedoch eine weitergehende Prüfung, ob sie ausreichenden Schutz in ihrem Heimatstaat erhältlich machen könne, ver- unmöglicht. Es sei zumindest davon auszugehen, dass sie im eigenen fa- miliären Umfeld auf Unterstützung hätte zählen können. Folglich würden sie die Flüchtlingseigenschaft nicht erfüllen und ihre Asylgesuche seien ab- zuweisen.</w:t>
      </w:r>
    </w:p>
    <w:p>
      <w:r>
        <w:rPr>
          <w:b/>
        </w:rPr>
        <w:t>E. 3.1.3</w:t>
      </w:r>
    </w:p>
    <w:p>
      <w:r>
        <w:t>Nach dem Gesagten sei auch der Vollzug der Wegweisung durch- führbar. Die Beschwerdeführenden würden über ein tragfähiges Bezie- hungsnetz verfügen, das sie sowohl in sozialer als auch finanzieller Hin- sicht unterstützen könne. Die Beschwerdeführerin habe eine gute Ausbil- dung absolviert, mehrere Jahre Berufserfahrung sammeln und eine Wei- terbildung im (…)bereich absolvieren können. Aufgrund ihrer psychischen Beeinträchtigung befinde sie sich seit Januar 2018 in ärztlicher Behand- lung, womit sich ihr Zustand zumindest etwas stabilisiert habe. Medizini- sche Behandlung könne sie jedoch auch in ihrem Heimatstaat erhalten, zumal gerade die grossen Städte über medizinische Einrichtungen verfü- gen würden, um psychische Probleme adäquat zu behandeln. Dies werde vom iranischen Staat gewährleistet. Nachdem nicht davon auszugehen sei, dass die Situation, aus welcher die Beschwerdeführenden geflüchtet seien, fortbestehen würde, stehe auch das Kindswohl dem Wegweisungs- vollzug nicht entgegen. Eine abschliessende Überprüfung einzelfallspezifi- scher Aspekte sei jedoch wegen der unglaubhaften Angaben verunmög- licht.</w:t>
      </w:r>
    </w:p>
    <w:p>
      <w:r>
        <w:rPr>
          <w:b/>
        </w:rPr>
        <w:t>E. 3.2.1</w:t>
      </w:r>
    </w:p>
    <w:p>
      <w:r>
        <w:t>In der Beschwerde merkten die Beschwerdeführenden eingangs an, dass es sich bei der Ehe der Beschwerdeführerin um eine Zwangsehe und nicht etwa um eine arrangierte Ehe handle. Nachdem weder die psychi- sche und physische Gewalt während der Ehe noch ihre daraus resultierte beeinträchtigte psychische Verfassung angezweifelt werde, hätte sich die Vorinstanz in der angefochtenen Verfügung mit ihrer Situation im Falle einer Rückkehr als Opfer einer Zwangsheirat auseinandersetzen müssen.</w:t>
      </w:r>
    </w:p>
    <w:p>
      <w:r>
        <w:t>E-6061/2020 Seite 10 In diesem Zusammenhang hätte zudem auch das Kindswohl korrekt be- rücksichtigt werden müssen. Insgesamt gehe aus den Aussagen der Be- schwerdeführerin klar ihre panische Angst vor ihrem Ehemann hervor.</w:t>
      </w:r>
    </w:p>
    <w:p>
      <w:r>
        <w:rPr>
          <w:b/>
        </w:rPr>
        <w:t>E. 3.2.2</w:t>
      </w:r>
    </w:p>
    <w:p>
      <w:r>
        <w:t>Nach dem Gesagten erweise sich die Argumentation des SEM, auf- grund der unglaubhaften Angaben der Beschwerdeführerin bezüglich der fluchtauslösenden Ereignisse sei die Prüfung der individuellen Zumutbar- keit des Schutzersuchens respektive des Kindswohls verunmöglicht, als unhaltbar. Dasselbe gelte für die Annahme, es sei nicht davon auszuge- hen, die Situation würde im Falle einer Rückkehr in den Iran fortbestehen. Damit sei das SEM seiner Abklärungspflicht nicht in genügender Weise nachgekommen. Eine Verletzung des rechtlichen Gehörs stelle zudem die Behauptung der Vorinstanz dar, der Beschwerdeführer habe keine eigenen Asylgründe geltend gemacht, weshalb seine Vorbringen nicht unter diesem Aspekt gewürdigt worden seien. Die Vorbringen hätten sodann mittels ei- ner Botschaftsabklärung abgeklärt werden können, selbst wenn diese massiv in der Kritik stehen würden und die Beschwerdeführerin ursprüng- lich ausgeführt habe, eine solche Abklärung aus Sicherheitsgründen nicht zu wünschen. Auch im Zusammenhang mit der langen Dauer der Anhörung sowie der erst am Folgetag vorgenommenen Rückübersetzung habe das SEM seine Abklärungspflicht verletzt.</w:t>
      </w:r>
    </w:p>
    <w:p>
      <w:r>
        <w:rPr>
          <w:b/>
        </w:rPr>
        <w:t>E. 3.2.3</w:t>
      </w:r>
    </w:p>
    <w:p>
      <w:r>
        <w:t>Die geltend gemachten gesundheitlichen Probleme seien ebenfalls nicht weiter abgeklärt respektive seien keine weiteren Arztberichte einge- holt worden oder ihr Frist zur Einreichung der Unterlagen gesetzt worden. Sodann sei das Verfahren insofern verschleppt worden, als erst nach zwei Jahren ihre Anhörungen durchgeführt worden seien. Aufgrund der Corona- Situation habe sich die Anhörungssituation als schwierig dargestellt, weil sich die protokollierende Person in einem anderen Raum befunden habe als die Beschwerdeführenden. Es komme bei solchen Situationen immer wieder zu Missverständnissen beziehungsweise Nachfragen und damit werde bei der freien Schilderung die Tendenz erhöht, sich kurz zu fassen. Dies hätte angemessen berücksichtigt werden müssen, weshalb die Sache zur vollständigen Abklärung des rechtserheblichen Sachverhalts an die Vorinstanz zurückzuweisen sei.</w:t>
      </w:r>
    </w:p>
    <w:p>
      <w:r>
        <w:rPr>
          <w:b/>
        </w:rPr>
        <w:t>E. 3.2.4</w:t>
      </w:r>
    </w:p>
    <w:p>
      <w:r>
        <w:t>Insgesamt seien die Schilderungen der Beschwerdeführerin über- durchschnittlich ausführlich ausgefallen sowohl betreffend die häusliche Gewalt als auch betreffend die berufliche Tätigkeit ihres Ehemannes. Diese sei zwar aus ihren Aussagen nicht klar hervorgegangen, ihr aber sehr wohl</w:t>
      </w:r>
    </w:p>
    <w:p>
      <w:r>
        <w:t>E-6061/2020 Seite 11 bekannt gewesen. Mit ihrer Flucht habe sich sodann die Situation zuge- spitzt, weshalb davon auszugehen sei, der Ehemann werde seine Todes- drohungen wahrmachen.</w:t>
      </w:r>
    </w:p>
    <w:p>
      <w:r>
        <w:rPr>
          <w:b/>
        </w:rPr>
        <w:t>E. 3.3.1</w:t>
      </w:r>
    </w:p>
    <w:p>
      <w:r>
        <w:t>In der Vernehmlassung vom 7. Januar 2021 führte das SEM aus, es habe den Zwangscharakter der Ehe der Beschwerdeführerin nicht in Ab- rede gestellt, sich gemäss langjähriger Praxis aber des Ansatzes der Zu- gehörigkeit zu einer bestimmten sozialen Gruppe bedient. Weil vorliegend die Zwangsehe bereits geschlossen worden sei, seien nur noch die Folgen einer solchen Ehe – in casu häusliche Gewalt – geprüft worden. Entgegen des Vorwurfs in der Beschwerde sei eine Gesamtbeurteilung ihrer Vorbrin- gen erfolgt und ihr auch die Gelegenheit eingeräumt worden, Unterlagen und Dokumente einzureichen sowie sich zu Ungereimtheiten zu äussern. Aufgefallen sei bei der Gesamtbeurteilung insbesondere der auffällige Stil- bruch zwischen den als glaubhaft zu qualifizierenden Darstellungen und den als unglaubhaft bewerteten Aussagen. Im Gegensatz zu den flucht- auslösenden Ereignissen seien die Angaben der Beschwerdeführerin in Bezug auf die in der Vergangenheit erlittenen Nachteile substanziiert und nachvollziehbar ausgefallen. Daraus werde ersichtlich, dass sie tatsächlich Erlebtes in einer höheren Aussagequalität habe schildern können, selbst wenn dies zeitlich weiter zurückgelegen habe.</w:t>
      </w:r>
    </w:p>
    <w:p>
      <w:r>
        <w:rPr>
          <w:b/>
        </w:rPr>
        <w:t>E. 3.3.2</w:t>
      </w:r>
    </w:p>
    <w:p>
      <w:r>
        <w:t>Besonders ins Gewicht falle, dass sie das angeblich fingierte Straf- verfahren konstruiert habe. Auf weiterführende Abklärungen könne ver- zichtet werden, weil auf Beschwerdeebene keinerlei Bemühungen doku- mentiert worden seien, Belege oder andere Dokumente zu beschaffen, welche Anlass zu weiterführenden Abklärungen gegeben hätten. Eine Bot- schaftsabklärung sei weder zielführend noch notwendig, zumal keinerlei Unterlagen zum angeblichen Strafverfahren eingereicht worden seien.</w:t>
      </w:r>
    </w:p>
    <w:p>
      <w:r>
        <w:rPr>
          <w:b/>
        </w:rPr>
        <w:t>E. 3.3.3</w:t>
      </w:r>
    </w:p>
    <w:p>
      <w:r>
        <w:t>Auch in Bezug auf das Kindswohl sei lediglich darauf hingewiesen worden, dass sich die Situation der Beschwerdeführerin wegen der "Ent- führung" des Sohnes und wegen des Verstosses gegen das verhängte Ausreiseverbot verschärft habe. Des Weiteren sei lediglich in pauschaler Weise auf angebliche Drohungen gegenüber der Beschwerdeführerin hin- gewiesen worden. Die Covid-19-Pandemie sei sodann nicht als Wegwei- sungshindernis zu betrachten, weil in fast allen Staaten der Welt das Risiko einer Infizierung bestehe; Hinweise auf eine medizinische Notlage oder eine existenzbedrohende Situation bestünden nicht.</w:t>
      </w:r>
    </w:p>
    <w:p>
      <w:r>
        <w:t>E-6061/2020 Seite 12</w:t>
      </w:r>
    </w:p>
    <w:p>
      <w:r>
        <w:rPr>
          <w:b/>
        </w:rPr>
        <w:t>E. 3.4.1</w:t>
      </w:r>
    </w:p>
    <w:p>
      <w:r>
        <w:t>In ihrer Replik vom 26. Januar 2021 liessen die Beschwerdeführen- den ausführen, aus der Aktennotiz vom 30. Juli 2020 gehe eindrücklich die Schwere der Verfolgung der Beschwerdeführerin sowie ihre massive Angst vor ihrem Mann hervor. Zudem werde darin festgehalten, dass sie in psy- chologischer Behandlung sei und Antidepressiva einnehmen müsse. Das SEM hätte den Inhalt dieser Aktennotiz in der angefochtenen Verfügung erwähnen sowie würdigen und die geltend gemachten gesundheitlichen Probleme der Beschwerdeführerin wie auch die medizinische Behandlung berücksichtigen müssen. Sodann habe es mit der überlangen Anhörung und der erst am Folgetag durchgeführten Rückübersetzung seine Abklä- rungspflicht verletzt.</w:t>
      </w:r>
    </w:p>
    <w:p>
      <w:r>
        <w:rPr>
          <w:b/>
        </w:rPr>
        <w:t>E. 3.4.2</w:t>
      </w:r>
    </w:p>
    <w:p>
      <w:r>
        <w:t>Unberücksichtigt gelassen habe die Vorinstanz schliesslich auch die Gefahr des Sohnes und damit die Verletzung der Kinderrechte. Das Ein- geständnis des SEM in seiner Vernehmlassung, der vorgebrachte Zwangs- charakter der Ehe werde nicht in Abrede gestellt, stelle einen Nachschub dar. In der angefochtenen Verfügung habe sich das SEM nämlich nicht mit der vorgebrachten Zwangsheirat auseinandergesetzt, womit die Verfügung aufgehoben und zur Neubeurteilung an die Vorinstanz zurückgewiesen werden müsse. Eine Heilung dieses Mangels falle ausser Betracht, weil es sich auch in der Vernehmlassung nicht konkret zur Frage eines drohenden Ehrenmordes geäussert, sondern sich vielmehr in aktenwidriger und will- kürlicher Weise behauptet habe, es habe die Furcht vor einem Ehrenmord geprüft. Als nicht nachvollziehbar erachtet würden sodann die Ausführun- gen der Vorinstanz, es würden keine konkreten Hinweise bestehen, wonach sich nach ihrer Ausreise "etwas in diese Richtung ereignet hätte", zumal nicht ersichtlich sei, worin sich auf der Flucht Hinweise auf einen Ehrenmord ergeben könnten. Mit der Flucht hätten sie sich ja gerade dem drohenden Ehrenmord entziehen wollen. Das SEM habe mehrere Vorbrin- gen ohne Begründung von der Hand gewiesen, wie beispielsweise die gel- tend gemachten Drohungen des Ehemannes gegenüber der Mutter der Beschwerdeführerin sowie ihre Situation im Falle einer Rückkehr.</w:t>
      </w:r>
    </w:p>
    <w:p>
      <w:r>
        <w:rPr>
          <w:b/>
        </w:rPr>
        <w:t>E. 3.4.3</w:t>
      </w:r>
    </w:p>
    <w:p>
      <w:r>
        <w:t>Dass sie ein fingiertes Strafverfahren vorgebracht habe, sei eine will- kürliche Behauptung des SEM. Das pauschale Abtun ihres Kernvorbrin- gens lasse auf die Befangenheit der zuständigen Sachbearbeiterin schlies- sen. Es hätte vielmehr Abklärungen zu der ihr drohenden Situation im Heimatstaat als Opfer einer Zwangsheirat sowie häuslicher Gewalt vor- genommen werden müssen. Schliesslich fehle in der angefochtenen Ver- fügung eine konkrete Würdigung der Gefährdung des Beschwerdeführers,</w:t>
      </w:r>
    </w:p>
    <w:p>
      <w:r>
        <w:t>E-6061/2020 Seite 13 nachdem die Beschwerdeführerin ihn seinem Vater entzogen habe. Die Beschwerdeführerin habe somit unbestrittenermassen die Ehe einseitig aufgelöst und dabei ihrem Ehemann den Sohn entzogen und sei trotz Aus- reiseverbot ausgereist. Unbestritten sei auch die Glaubhaftigkeit der Ge- heimdiensttätigkeit des Ehemannes. Die Mutter der Beschwerdeführerin habe sie sodann darüber informiert, dass ihr Ehemann sich unter Drohun- gen nach ihr erkundige und seither auch ihre Schwester mit deren Tochter aus dem Iran habe fliehen müssen. Bereits deshalb müsse eine ergän- zende Anhörung durchgeführt werden.</w:t>
      </w:r>
    </w:p>
    <w:p>
      <w:r>
        <w:rPr>
          <w:b/>
        </w:rPr>
        <w:t>E. 4.1</w:t>
      </w:r>
    </w:p>
    <w:p>
      <w:r>
        <w:t>In der Beschwerde rügen die Beschwerdeführenden die Verletzung des Untersuchungsgrundsatzes, indem das SEM keine Prüfung der individuel- len Zumutbarkeit des Schutzersuchens vorgenommen habe, die Anhörung der Beschwerdeführerin zu lange gedauert sowie die Rückübersetzung erst am Folgetag durchgeführt worden sei und die Missverständnisse in- folge der schwierigen Anhörungssituation nicht beachtet worden seien. Weiter habe die Vorinstanz ihren Anspruch auf rechtliches Gehör verletzt, weil es sich mit zentralen Vorbringen nicht auseinandergesetzt habe.</w:t>
      </w:r>
    </w:p>
    <w:p>
      <w:r>
        <w:rPr>
          <w:b/>
        </w:rPr>
        <w:t>E. 4.2.1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w:t>
      </w:r>
    </w:p>
    <w:p>
      <w:r>
        <w:rPr>
          <w:b/>
        </w:rPr>
        <w:t>E. 4.2.2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t>E-6061/2020 Seite 14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 derlegt (vgl. LORENZ KNEUBÜHLER / RAMONA PEDRETTI, in: VwVG-Kom- mentar, a.a.O., Art. 35 Rz. 7 ff.; BGE 136 I 184 E. 2.2.1, BVGE 2013/34 E. 4.1, 2008/47 E. 3.2 und 2007/30 E. 5.6).</w:t>
      </w:r>
    </w:p>
    <w:p>
      <w:r>
        <w:rPr>
          <w:b/>
        </w:rPr>
        <w:t>E. 4.3</w:t>
      </w:r>
    </w:p>
    <w:p>
      <w:r>
        <w:t>Den Akten sind keine Anhaltspunkte für eine Berechtigung dieser pro- zessualen Rügen zu entnehmen:</w:t>
      </w:r>
    </w:p>
    <w:p>
      <w:r>
        <w:rPr>
          <w:b/>
        </w:rPr>
        <w:t>E. 4.3.1</w:t>
      </w:r>
    </w:p>
    <w:p>
      <w:r>
        <w:t>Zwar ist die Dauer der Anhörung mit neun Stunden als vergleichs- weise sehr lange zu bezeichnen. Es wurden aber regelmässig Pausen ein- gelegt, sodass die Anhörungsblöcke durchschnittlich 75 Minuten dauerten. Verbindliche Weisungen betreffend die Dauer der Anhörung im Asylverfah- ren existieren nicht. Die Dauer einer konkreten Anhörung bestimmt sich nicht anhand von starren zeitlichen Vorgaben, sondern ist situativ und unter Berücksichtigung individueller Kriterien festzulegen. In der Dauer der An- hörungen alleine kann nach Ansicht des Gerichts keine unvollständige oder unrichtige Ermittlung des Sachverhalts oder eine andere Verletzung von Verfahrensrechten erblickt werden. Massgebend ist primär, ob die anzuhö- rende Person in der Lage war, der Anhörung zu folgen. Dem Anhörungs- protokoll sind vorliegend keine dagegensprechenden Hinweise zu entneh- men; die Hilfswerkvertretung wies lediglich auf die – infolge der langen Anhörungsdauer – am Folgetag durchgeführte Rückübersetzung hin, nicht aber auf einen allfälligen Konzentrationsabfall seitens der Beschwerdefüh- rerin. Auch anderweitige Mängel bei der Durchführung der Anhörung – wie Hinweise auf eine gereizte Stimmung oder auf massgebliche Missver- ständnisse zwischen Befrager und Beschwerdeführerin – sind dem Proto- koll nicht zu entnehmen.</w:t>
      </w:r>
    </w:p>
    <w:p>
      <w:r>
        <w:t>E-6061/2020 Seite 15</w:t>
      </w:r>
    </w:p>
    <w:p>
      <w:r>
        <w:rPr>
          <w:b/>
        </w:rPr>
        <w:t>E. 4.3.2</w:t>
      </w:r>
    </w:p>
    <w:p>
      <w:r>
        <w:t>Die Durchführung der Rückübersetzung wurde gerade aufgrund der langen Anhörungsdauer auf den Folgetag verlegt. Aus dem Anhörungs- protokoll geht hervor, dass die Rückübersetzung am Folgetag der Anhö- rung fortgesetzt wurde (vgl. A17 S. 23 "Ende der Anhörung" und Unter- schriftenblatt der Hilfswerkvertretung). Eine Verschiebung der Rücküber- setzung um einen Tag ist nicht unverhältnismässig und der zeitliche sowie inhaltliche Kontext konnte dadurch gewahrt werden. Die Beschwerde- führerin bestätigte sodann die Richtigkeit des Protokolls nach der Rück- übersetzung unterschriftlich.</w:t>
      </w:r>
    </w:p>
    <w:p>
      <w:r>
        <w:rPr>
          <w:b/>
        </w:rPr>
        <w:t>E. 4.3.3</w:t>
      </w:r>
    </w:p>
    <w:p>
      <w:r>
        <w:t>Sodann erscheint der Vorwurf ungerechtfertigt, die Vorinstanz habe zu Unrecht auf weitere Abklärungen, wie eine Botschaftsabklärung, ver- zichtet. Den Asylsuchenden kommt bei der Erstellung des Sachverhalts eine Mitwirkungspflicht zu (vgl. E. 4.2.1). Nachdem sich die Beschwerde- führenden im Verfahren offenkundig zu keinem Zeitpunkt im Heimatstaat um die Beschaffung von Beweismitteln betreffend das geltend gemachte Strafverfahren oder die Arbeitstätigkeit des Ehemannes/Vaters bemüht hatten, war das SEM nicht gehalten, von Amtes wegen weiterführende Ab- klärungen vorzunehmen.</w:t>
      </w:r>
    </w:p>
    <w:p>
      <w:r>
        <w:rPr>
          <w:b/>
        </w:rPr>
        <w:t>E. 4.3.4</w:t>
      </w:r>
    </w:p>
    <w:p>
      <w:r>
        <w:t>Als unbegründet erweist sich auch die Rüge der Verletzung der Be- gründungspflicht, weil sich die Vorinstanz nicht mit den Folgen der Rück- kehr eines Opfers der Zwangsheirat auseinandergesetzt habe. Zu Recht wies das SEM in der Vernehmlassung darauf hin, dass bei bereits erfolgter Zwangsheirat nur noch die Folgen einer solchen Ehe geprüft werde – vor- liegend somit die häusliche Gewalt und deren Auswirkungen auf das Kinds- wohl. Dies erfolgte in der angefochtenen Verfügung in hinreichender Weise. Das SEM hat sich mit den wesentlichen Vorbringen der Beschwer- deführenden im erforderlichen Umfang auseinandergesetzt, in der ange- fochtenen Verfügung die Überlegungen genannt, von welchen es sich hat leiten lassen, und die vorgebrachten Asylgründe gewürdigt. Allein der Um- stand, dass das SEM zu einer anderen Einschätzung als die Beschwerde- führenden gelangt, ist eine Frage der rechtlichen Würdigung und stellt keine Verletzung des rechtlichen Gehörs dar. Im Übrigen zeugt die 56 Sei- ten umfassende Beschwerdeschrift davon, dass eine sachgerechte An- fechtung der SEM-Verfügung für die Beschwerdeführenden möglich war.</w:t>
      </w:r>
    </w:p>
    <w:p>
      <w:r>
        <w:rPr>
          <w:b/>
        </w:rPr>
        <w:t>E. 4.3.5</w:t>
      </w:r>
    </w:p>
    <w:p>
      <w:r>
        <w:t>Für die Rüge der Verletzung des Akteneinsichtsrechts wird auf die Zwischenverfügung vom 11. Dezember 2020 (vgl. Sachverhalt Bst. H) ver- wiesen.</w:t>
      </w:r>
    </w:p>
    <w:p>
      <w:r>
        <w:t>E-6061/2020 Seite 16</w:t>
      </w:r>
    </w:p>
    <w:p>
      <w:r>
        <w:rPr>
          <w:b/>
        </w:rPr>
        <w:t>E. 4.3.6</w:t>
      </w:r>
    </w:p>
    <w:p>
      <w:r>
        <w:t>Insgesamt liegt weder eine Verletzung des Untersuchungsgrundsat- zes noch des Gehörsanspruchs vor, welche eine Aufhebung der angefoch- tenen Verfügung rechtfertigen würde.</w:t>
      </w:r>
    </w:p>
    <w:p>
      <w:r>
        <w:rPr>
          <w:b/>
        </w:rPr>
        <w:t>E. 4.4</w:t>
      </w:r>
    </w:p>
    <w:p>
      <w:r>
        <w:t>Nach dem Gesagten erweisen sich die formellen Rügen als unbegrün- det. Das Hauptbegehren der Beschwerdeführenden, die angefochtene Verfügung sei aufzuheben und zur Neubeurteilung an die Vorinstanz zurückzuweisen, ist folglich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Zunächst ist mit dem SEM festzustellen, dass die durch die Beschwer- deführerin geltend gemachte Zwangsverheiratung und die häusliche Ge- walt, der die Beschwerdeführenden von Seiten des Ehemanns bezie- hungsweise Vaters ausgesetzt gewesen seien, sowie die sich daraus er- gebende psychische Belastung als glaubhaft zu qualifizieren ist:</w:t>
      </w:r>
    </w:p>
    <w:p>
      <w:r>
        <w:rPr>
          <w:b/>
        </w:rPr>
        <w:t>E. 6.1.1</w:t>
      </w:r>
    </w:p>
    <w:p>
      <w:r>
        <w:t>Das SEM hielt in diesem Zusammenhang fest, Frauen seien bei häuslicher Gewalt gerade in städtischen Gebieten nicht vollständig sich selbst überlassen, sondern es stehe ihnen eine Schutzinfrastruktur zur Verfügung. Die Beschwerdeführerin habe aufgrund ihrer unglaubhaften Angaben in Bezug auf die fluchtauslösenden Ereignisse eine individuelle</w:t>
      </w:r>
    </w:p>
    <w:p>
      <w:r>
        <w:t>E-6061/2020 Seite 17 Prüfung verunmöglicht, ob sie in ihrem Heimatstaat ausreichenden Schutz vor häuslicher Gewalt erhältlich machen könne (vgl. SEM-Verfügung S. 8).</w:t>
      </w:r>
    </w:p>
    <w:p>
      <w:r>
        <w:rPr>
          <w:b/>
        </w:rPr>
        <w:t>E. 6.1.2</w:t>
      </w:r>
    </w:p>
    <w:p>
      <w:r>
        <w:t>Die Beschwerdeführerin vermochte das jahrelange unterdrückende Verhalten und insbesondere die physischen und psychischen Misshand- lungen ihres Ehemannes anschaulich darzulegen (vgl. A17 ad F66 ff., F73 ff., F84 ff. und F89 f.). Die Angst der Beschwerdeführerin vor ihrem Ehemann wird vorliegend auch durch ihr Verhalten untermauert. So gab sie anlässlich der Anhörung zu Protokoll, sie habe aus Angst vor ihrem Ehemann an der BzP gewisse Identitätsangaben bewusst falsch angege- ben und vermeide zu häufige Kontakte zu ihren im Iran lebenden Familien- angehörigen (vgl. A17 ad F1 ff., F18, F31 f. und F94 ff.). Auch aus einer Aktennotiz zur Anhörung vom 30. Juli 2020 geht hervor, dass die Be- schwerdeführerin offensichtlich weiterhin Angst vor ihrem Ehemann und vor einer Wegweisung des Beschwerdeführers in den Iran hat (vgl. A19). Betreffend ihren Gesundheitszustand gab die Beschwerdeführerin bereits anlässlich der BzP an, es sei ihr bei ihrer Ankunft in G._______ (Insel H._______) sehr schlecht gegangen, so dass sie ins Spital eingeliefert wor- den sei. Sie sei psychisch völlig kaputt, fühle sich deprimiert und könne nicht schlafen. Zudem leide sie unter Hautproblemen und Albträumen (vgl. A6 S. 5 und 10). An der Anhörung führte sie sodann aus, sie fühle sich ge- stresst, weil sie befürchte, ihr Ehemann könne durch ihre Angaben ausfin- dig machen, wo sie sich aufhalte (vgl. A17 ad F1 ff., F6 f., F145 f. und F157).</w:t>
      </w:r>
    </w:p>
    <w:p>
      <w:r>
        <w:rPr>
          <w:b/>
        </w:rPr>
        <w:t>E. 6.1.3</w:t>
      </w:r>
    </w:p>
    <w:p>
      <w:r>
        <w:t>Die Aussagen des Beschwerdeführers bestätigen diese Vorbringen und er beschreibt das vorsichtige und ängstliche Verhalten seiner Mutter sowie die entsprechenden Auswirkungen auf ihn anschaulich und in ein- drücklicher Weise (vgl. A24 ad F30, F59 ff., F64 ff., F79, F91 f., F95, F109 und F112). Er machte ebenfalls glaubhaft, persönlich unter der schlechten Situation zu Hause und insbesondere unter dem kontrollierenden und ge- walttätigen Verhalten des Vaters gelitten zu haben, sodass es ihm bereits in Griechenland psychisch schlecht gegangen sei (vgl. a.a.O. ad F30, F39 ff., F56 ff., F64 ff., F71 f., F76 und F96 ff.).</w:t>
      </w:r>
    </w:p>
    <w:p>
      <w:r>
        <w:rPr>
          <w:b/>
        </w:rPr>
        <w:t>E. 6.1.4</w:t>
      </w:r>
    </w:p>
    <w:p>
      <w:r>
        <w:t>Gemäss den aktenkundigen Arztberichten befindet sich die Be- schwerdeführerin seit dem 22. November 2018 in psychiatrisch-psycho- therapeutischer Behandlung. In einem ambulanten Bericht der psychiatri- schen Dienste I._______ vom 5. Dezember 2018 wurde der Beschwerde- führerin unter anderem Angstattacken bei unklaren Oberbauchbeschwer-</w:t>
      </w:r>
    </w:p>
    <w:p>
      <w:r>
        <w:t>E-6061/2020 Seite 18 den, Posttraumatische Belastungsstörung (PTBS), multiple psychosomati- sche Störungen (inkl. Insomnie) sowie Chronisch-spontane Urtikaria (Hau- terkrankung) diagnostiziert (vgl. A18 Beweismittel 4). Der psychiatrischen Stellungnahme der psychiatrischen Dienste I._______ vom 12. Dezember 2018 sowie einem (…)logie I._______ vom 30. November 2018 zufolge hätten sich die Symptome der Beschwerdeführerin einer PTBS durch das Zusammenleben mit fremden Männern in der Kollektiv-Asylunterkunft ver- stärkt und beide hätten stark juckende Hautausschläge entwickelt (vgl. A18 Beweismittel 1). Nachdem die Beschwerdeführerin weiterhin vermehrt starke Symptome einer PTBS zeigte, wurde sie am 18. Dezember 2018 durch ihren Hausarzt in die Krisenintervention überwiesen. Gemäss Aus- trittsbericht der psychiatrischen Dienste I._______ vom 20. Dezember 2018 stabilisierte sich ihr psychisches Zustandsbild sowie der Hautaus- schlag im Verlauf der Hospitalisation (vgl. a.a.O. Beweismittel 5). In einem weiteren Bericht der psychiatrischen Dienste I._______ vom 10. August 2020 (vgl. A18 Beweismittel 5) wird festgehalten, es hätten im Dezember 2018 zwei stationäre Kurzaufenthalte im Spital J._______ stattgefunden, nachdem die Beschwerdeführerin "mit suizidalen Absichten und aufgrund massiver Angstzustände und Flashbacks – ausgelöst durch die Wohnver- hältnisse in der Asylunterkunft – dekompensiert" sei. Seit Behandlungsbe- ginn durch psychotherapeutische und medikamentöse Therapie habe sie sich etwas stabilisieren können, sodass das Vermeidungsverhalten sowie die Angst vor Männern abgenommen habe und sie ein Gefühl von Sicher- heit habe aufbauen können. In einem Arztbericht vom 3. Februar 2021 führten die behandelnden Ärzte aus, die Beschwerdeführerin leide weiter- hin unter den deutlichen Symptomen ihrer PTBS sowie den psychosoma- tischen Beschwerden. In den vergangenen Monaten sei es ausserdem zu- nehmend zu negativem Gedankenkreisen, verstärkten Suizidgedanken und ausgeprägter Verzweiflung sowie Niedergeschlagenheit und Hoff- nungslosigkeit gekommen. Sie habe trotz der psychiatrischen Behandlung sekundär eine depressive Symptomatik entwickelt und sei zur weiteren Be- handlung ihrer Traumafolgestörung auf eine einigermassen stabile Le- benssituation, sichere Lebensumstände und eine vertrauensvolle Thera- peutenbeziehung angewiesen. Im aktuellsten ärztlichen Bericht vom 18. August 2023 wird ausgeführt, dass weiterhin regelmässige multi- modale sozialpsychiatrische Behandlungstermine stattfinden würden. Sie leide weiterhin unter den Symptomen ihrer PTBS und habe grosse Angst um ihren Sohn, der sich vermehrt isoliere und Suizidgedanken äussere.</w:t>
      </w:r>
    </w:p>
    <w:p>
      <w:r>
        <w:t>E-6061/2020 Seite 19</w:t>
      </w:r>
    </w:p>
    <w:p>
      <w:r>
        <w:rPr>
          <w:b/>
        </w:rPr>
        <w:t>E. 6.1.5</w:t>
      </w:r>
    </w:p>
    <w:p>
      <w:r>
        <w:t>Der Beschwerdeführer gab anlässlich seiner Anhörung zu Protokoll, er habe unter seinem Vater gelitten und nach der Ausreise an Depressio- nen gelitten. Nachdem seine Mutter den Vater verlassen habe, hätten die Streitereien nachgelassen, aber er habe auch keine Liebe und Zuneigung mehr erhalten und sei immer alleine gewesen. Zu seinem Vater habe er nie eine Beziehung gehabt. Seit seinem Aufenthalt in der Schweiz gehe es ihm etwas besser und er mache sich hauptsächlich Sorgen um seine Mutter (vgl. A24 ad F64, F96 ff. und F112). Im Schreiben vom 6. August 2021 liess die Beschwerdeführerin darüber informieren, dass sie bemerkt habe, dass ihr Sohn heimlich ihre Psychopharmaka eingenommen habe. Gemäss Arztbericht vom 11. August 2022 und Sprechstundenbericht vom 16. Sep- tember 2022 leidet der Beschwerdeführer an einer chronisch fortgeschrit- tenen Leberkrankheit aufgrund einer schweren Lebersteatose im Rahmen seiner Adipositas. Dem Bericht der Erziehungsberatung I._______ vom 26. August 2023 zufolge fand im Herbst 2019 auf Anfrage der Beschwer- deführerin eine Erziehungsberatung statt, um die Themen Erziehungsfra- gen, Identitätsfragen und Umgang mit maladaptiven Bewältigungsstrate- gien zu bearbeiten. Von März bis August 2022 sei es zu weiteren Bera- tungsgesprächen gekommen, in welchen aktuell belastende Themen wie die schwierige Lehrstellensuche, Identitätsfindung und Aufbau funktionale- rer Bewältigungsstrategien besprochen worden seien. Im Juli 2023 habe der Beschwerdeführer erneut Unterstützung gesucht für die sich als schwierig gestaltende Lehrstellen- respektive Jobsuche. Es sei ihm zwar gelungen mit Hilfe von Sport einen funktionaleren Umgang mit erlebtem Stress, negativen Gedanken und starken Emotionen zu finden; es falle ihm wegen der bestehenden Belastung aber zunehmend schwer, diese Strate- gie aufrecht zu erhalten.</w:t>
      </w:r>
    </w:p>
    <w:p>
      <w:r>
        <w:rPr>
          <w:b/>
        </w:rPr>
        <w:t>E. 6.1.6</w:t>
      </w:r>
    </w:p>
    <w:p>
      <w:r>
        <w:t>Aus den als glaubhaft erachteten Aussagen der Beschwerdeführen- den sowie den eingereichten Beweismitteln geht folglich hervor, dass sie durch den Ehemann/Vater sozial isoliert wurden und durch die Familien- situation sowohl die Beschwerdeführerin als auch der Beschwerdeführer psychisch erheblich belastet sind.</w:t>
      </w:r>
    </w:p>
    <w:p>
      <w:r>
        <w:rPr>
          <w:b/>
        </w:rPr>
        <w:t>E. 6.2</w:t>
      </w:r>
    </w:p>
    <w:p>
      <w:r>
        <w:t>Nicht geglaubt werden können hingegen die Vorbringen in Bezug auf das beim Revolutionsgericht hängige Verfahren gegen die Beschwerde- führerin. So werfen deren widersprüchliche Aussagen betreffend die an- geblichen Anklagepunkte vor dem Revolutionsgericht Fragen auf. Sie gab an der BzP noch an, sie habe vom Gericht gar nichts bekommen, sondern sei von der Wohnung der Mutter aus verhaftet worden (vgl. A6 S. 8 f. "[…] Es war nämlich so: Ich war bei meiner Mutter als ich in Teheran mit ihr</w:t>
      </w:r>
    </w:p>
    <w:p>
      <w:r>
        <w:t>E-6061/2020 Seite 20 gemeinsam festgenommen wurde. Meine Mutter durfte wieder nach Hause gehen. Ich wurde eine Nacht bei der Polizeistelle C._______ inhaftiert. Am nächsten Tag wurde ich zum Revolutionsgericht D._______, welches auch in Teheran in der Nähe der Polizeistelle liegt, für eine kurze Gerichtsver- handlung hingebracht. […]."). Demgegenüber führte sie an der Anhörung aus, weder sie noch ihre Mutter seien zu Hause gewesen, als die gegen sie und ihre Mutter gerichtete Gerichtsvorladung gekommen sei; sie seien dann mit dem Taxi zum Revolutionsgericht gefahren. Der Richter habe sie bis zum Gerichtstag inhaftieren wollen und sie nur gegen eine "schwere" Kaution gehen lassen, welche in Form einer Verpfändung der Villa der Mut- ter in E._______ erbracht habe (vgl. A17 ad F65, F108 ff., F134 f., F141 ff. und F158). Diese unterschiedliche Darstellung der Geschehnisse lässt sich nicht mit der Angst vor ihrem Mann erklären (vgl. a.a.O. ad F158). Es darf davon ausgegangen werden, dass sie sich daran erinnern könnte, ob sie eine Nacht in Haft verbracht hat oder nicht. Schwer vorstellbar ist ausserdem, dass sie die Gerichtsvorladung nicht behalten habe, es keine Möglichkeit gebe, diese oder andere dieses Verfahren betreffende Doku- mente zu beschaffen, und sie den Fortgang des Gerichtsverfahrens nicht weiter nachverfolgt hätten (vgl. A17 ad F110 und F140 ff.; A26 Stellung- nahme der Beschwerdeführerin vom 17. Oktober 2020).</w:t>
      </w:r>
    </w:p>
    <w:p>
      <w:r>
        <w:rPr>
          <w:b/>
        </w:rPr>
        <w:t>E. 6.3</w:t>
      </w:r>
    </w:p>
    <w:p>
      <w:r>
        <w:t>Die Beschreibung der beruflichen Tätigkeit des Ehemannes/Vaters sind unplausibel und widersprüchlich ausgefallen. Die Beschwerdeführerin gab mit auffällig ausweichend wirkenden Worten an, den Beruf des Mannes nicht, hingegen seinen Arbeitgeber, den Ettelaat, zu kennen (vgl. A17 ad F69: "Er war kein normaler Mensch. Niemand wusste genau, was er von Beruf ist. Sein Beruf war nicht offenkundig für uns. Er arbeitete bei Ettelaat. Ich habe nie genau erkannt, wo er arbeitet. Alles von ihm war heimlich. Er hatte zugleich Zugang zu allen."). Der Beschwerdeführer gab hingegen diese – für einen Jugendlichen in der behaupteten Situation ebenfalls wenig überzeugend wirkenden – Aussagen zu Protokoll: "Ich weiss nur, dass er ein Polizist ist, aber er sagte uns nichts mehr als das. Wir wussten nicht, was er wirklich machte, wann er ging und wann er kam." (vgl. A24 ad F103). Dass beide beiläufig Agenten-Utensilien des Ehemannes/Vaters erwähnten – Pistole, Schalldämpfer, Elektroschocker, Funkgerät (vgl. A17 ad F110), Waffe (vgl. A24 ad F65) – wirkt plakativ und konstruiert.</w:t>
      </w:r>
    </w:p>
    <w:p>
      <w:r>
        <w:rPr>
          <w:b/>
        </w:rPr>
        <w:t>E. 6.4</w:t>
      </w:r>
    </w:p>
    <w:p>
      <w:r>
        <w:t>Insgesamt ist davon auszugehen, dass die Beschwerdeführerin im Al- ter von 18 Jahren von ihrem Grossvater zwangsverheiratet wurde und seit- her jahrelang von ihrem Ehemann unterdrückt sowie isoliert und psychisch,</w:t>
      </w:r>
    </w:p>
    <w:p>
      <w:r>
        <w:t>E-6061/2020 Seite 21 physisch sowie sexuell misshandelt wurde. Auch der Beschwerdeführer wurde Opfer der häuslichen Gewalt seines Vaters und er hat insbesondere bereits als Kind die massiven Misshandlungen gegenüber seiner Mutter miterleben müssen. Nachfolgend bleibt somit zu prüfen, ob die glaubhaft geltend gemachten Asylgründe der Beschwerdeführenden den Anforde- rungen an die Flüchtlingseigenschaft im Sinn von Art. 3 AsylG genügen.</w:t>
      </w:r>
    </w:p>
    <w:p>
      <w:r>
        <w:rPr>
          <w:b/>
        </w:rPr>
        <w:t>E. 7.1</w:t>
      </w:r>
    </w:p>
    <w:p>
      <w:r>
        <w:t>Die Flüchtlingseigenschaft erfüllt eine asylsuchende Person nach Lehre und Rechtsprechung dann, wenn sie Nachteile von bestimmter In- tensität erlitten hat beziehungsweise mit beachtlicher Wahrscheinlichkeit und in absehbarer Zukunft begründeterweise befürchten muss, welche ihr gezielt und aufgrund bestimmter Verfolgungsmotive durch Organe des Hei- matstaates oder durch nicht-staatliche Akteure zugefügt worden sind be- 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 sion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 schaft ist die Situation im Zeitpunkt des Entscheids, wobei erlittene Verfol- gung oder im Zeitpunkt der Ausreise bestehende begründete Furcht vor Verfolgung auf andauernde Gefährdung hinweisen kann; Veränderungen der Situation zwischen Ausreise und Asylentscheid sind zugunsten und zu- lasten der asylsuchenden Person zu berücksichtigen (vgl. BVGE 2010/57 E. 2, 2010/9 E. 5.2, 2007/31 E. 5.3 f., jeweils m.w.H.).</w:t>
      </w:r>
    </w:p>
    <w:p>
      <w:r>
        <w:t>E-6061/2020 Seite 22</w:t>
      </w:r>
    </w:p>
    <w:p>
      <w:r>
        <w:rPr>
          <w:b/>
        </w:rPr>
        <w:t>E. 7.2</w:t>
      </w:r>
    </w:p>
    <w:p>
      <w:r>
        <w:t>Die durch die Beschwerdeführerin geltend gemachten Nachteile sei- tens ihres Ehemannes erfüllen zweifelsohne die von Art. 3 AsylG gefor- derte Schwelle der Ernsthaftigkeit (vgl. BVGE 2007/31 E. 5.2; vgl. satt vie- ler Urteil des BVGer D-2391/2022 vom 24. Juni 2022 E. 7.1.1 m.w.H.).</w:t>
      </w:r>
    </w:p>
    <w:p>
      <w:r>
        <w:rPr>
          <w:b/>
        </w:rPr>
        <w:t>E. 7.3</w:t>
      </w:r>
    </w:p>
    <w:p>
      <w:r>
        <w:t>Die Zufügung körperlicher und sexueller Gewalt durch Dritte im häusli- chen Kontext entfaltet jedoch nur dann asylrechtliche Relevanz, wenn der betroffenen Person im Heimatstaat adäquater Schutz insbesondere wegen ihres Geschlechts verweigert wird (vgl. BVGE 2011/51 E. 7.1 ff. m.w.H.; Urteil des BVGer D-5356/2020 vom 28. November 2022 m.w.H.). Nach- teilen, die Frauen zugefügt werden oder zugefügt zu werden drohen, liegt dann ein flüchtlingsrechtlich relevantes Motiv zugrunde, wenn diese Nach- teile in diskriminierender Weise an das Merkmal des weiblichen Ge- schlechts anknüpfen. Das für die Entstehung der Flüchtlingseigenschaft relevante Verfolgungsmotiv ist gegeben, wenn das (mutmassliche) Aus- bleiben adäquaten staatlichen Schutzes vor ihren Verfolgern in einer Dis- kriminierung aufgrund des Geschlechts begründet liegt. Dies ist etwa der Fall, wenn in Ländern mit weit verbreiteten traditionell-religiösen Wert- vorstellungen von Zwangsheirat oder Ehrenmord bedrohte Frauen und Mädchen nicht denselben staatlichen Schutz erhalten, mit dem im Allge- meinen männliche Opfer von privater Gewalt rechnen können (vgl. Urteil des BVGer E-2470/2020 vom 26. Januar 2021 E. 6.3 m.H.a. E-2108/2011 vom 1. Mai 2013 E. 6.3 ff. und EMARK 2006 Nr. 32 E. 8.7.2 f. und E. 8.8.1).</w:t>
      </w:r>
    </w:p>
    <w:p>
      <w:r>
        <w:rPr>
          <w:b/>
        </w:rPr>
        <w:t>E. 7.4</w:t>
      </w:r>
    </w:p>
    <w:p>
      <w:r>
        <w:t>Es stellt sich vorliegend die Frage, ob es für die Beschwerdeführenden möglich und zumutbar (gewesen) wäre, Schutz von den iranischen Behör- den und Institutionen vor den Misshandlungen durch ihren Ehemann be- ziehungsweise Vater zu erlangen oder ob sie auf internationalen Schutz angewiesen sind (vgl. BVGE 2008/12 E. 5).</w:t>
      </w:r>
    </w:p>
    <w:p>
      <w:r>
        <w:rPr>
          <w:b/>
        </w:rPr>
        <w:t>E. 7.5</w:t>
      </w:r>
    </w:p>
    <w:p>
      <w:r>
        <w:t>Das Bundesverwaltungsgericht hat sich in der Vergangenheit bereits vertieft mit der Frage der Schutzfähigkeit und dem Schutzwillen der irani- schen Behörden gegenüber Frauen, die Opfer von häuslicher oder sexuel- ler Gewalt geworden sind, auseinandergesetzt. Dabei hielt es Folgendes fest:</w:t>
      </w:r>
    </w:p>
    <w:p>
      <w:r>
        <w:rPr>
          <w:b/>
        </w:rPr>
        <w:t>E. 7.5.1</w:t>
      </w:r>
    </w:p>
    <w:p>
      <w:r>
        <w:t>Frauen sind im Iran in vielerlei Hinsicht Diskriminierungen ausge- setzt. Dies äussert sich auch in der iranischen Strafgesetzgebung, welche die Vergewaltigung nicht als eigenen Straftatbestand auflistet. Aufgrund verschiedener Gründe wird bei Sexualdelikten auf eine Anzeige meist ver- zichtet. Häusliche Gewalt ist nach wie vor in sämtlichen Regionen im Iran weit verbreitet und es gibt nach wie vor kein spezifisches Gesetz, welches</w:t>
      </w:r>
    </w:p>
    <w:p>
      <w:r>
        <w:t>E-6061/2020 Seite 23 dieses Verhalten kriminalisiert. Berichten zufolge sei der sich seit zwölf Jahren in Bearbeitung befindende Gesetzesentwurf für die Verteidigung der Würde und Schutz von Frauen vor Gewalt vom iranischen Parlament zwar in seinen Grundzügen gebilligt, in all diesen Jahren aber stark ver- wässert worden. Nach wie vor werden weder häusliche Gewalt noch Ehrenmord als eigenständige Straftatbestände definiert noch Kinderehen oder Vergewaltigung in der Ehe unter Strafe gestellt. Männer, die ihre Frauen oder Töchter ermorden, würden weiterhin nicht angemessen be- straft. Bei häuslicher Gewalt soll Versöhnung Vorrang haben und grund- sätzlich ein interner familiärer Lösungsansatz gefunden werden. Insgesamt ist der Zugang zu einem Gericht für Frauen grundsätzlich zwar möglich, aber von diversen Hindernissen begleitet. So trägt die Beweislast bei Straf- taten, die als häusliche Gewalt zu werten sind, immer das Opfer und für die Beurteilung dieser Fälle sind die Familiengerichte zuständig, deren Rechtsprechung von sehr konservativen Werten geleitet ist. Schwierigkei- ten ergeben sich insbesondere aufgrund des Justizsystems sowie wegen der gesellschaftlichen und persönlichen Situation von Frauen, die sexuelle Gewalt erlebt haben. Die Besonderheiten des iranischen Strafverfahrens verhindern folglich den Frauen den effektiven Zugang zu einem unabhän- gigen Gericht und die Möglichkeit, der Gewalt zu entfliehen (vgl. U.S. DE- PARTMENT OF STATE, 2022 Country Reports on Human Rights Practices: Iran, vom 105. Mai 2023, abrufbar unter &lt; https://www.state.gov/reports/ 2022-country-reports-on-human-rights-practices/iran/ &gt;, IRANWIRE, Iran’s Islamic Republic Claims to "Protect" Women with New Bill, vom 14. April 2023, abrufbar unter &lt; https://iranwire.com/en/women/115528-irans-islam ic-republic-claims-to-protect-women-with-new-bill/ &gt;).</w:t>
      </w:r>
    </w:p>
    <w:p>
      <w:r>
        <w:rPr>
          <w:b/>
        </w:rPr>
        <w:t>E. 7.5.2</w:t>
      </w:r>
    </w:p>
    <w:p>
      <w:r>
        <w:t>Die Schutzgewährung hängt sodann oft von der Einstellung der loka- len Polizei- und Justizbehörde ab und es zeigt sich als äusserst schwierig, längerfristige Unterstützung durch die begrenzte Anzahl Beratungsstellen für Frauen zu erhalten. Zuständig für die Koordination und Finanzierung der Schutzeinrichtungen ist die staatliche State Welfare Organization (SWO). Staatlich geführte Frauenhäuser gibt es Berichten zufolge nicht, sondern lediglich durch Nichtregierungsorganisationen geführte Anlaufstel- len, die durch die SWO beaufsichtigt werden. Diese würden aber vorwie- gend Prostituierten, Drogenabhängigen und LGBTQ-Personen längerfris- tigen Schutz gewähren und sich bei Opfern von häuslicher Gewalt auf Ver- söhnung mit der Familie und die Rückkehr nach Hause konzentrieren (vgl. BVGer E-2108/2011 vom 1. Mai 2013 E. 6.4 ff. sowie: BUNDESAMT FÜR MIG- RATION UND FLÜCHTLINGE [BAMF], Länderreport 56 – Iran, Rechtliche Situ- ation der Frauen, vom Januar 2023, abrufbar unter &lt; https://www.bamf.</w:t>
      </w:r>
    </w:p>
    <w:p>
      <w:r>
        <w:t>E-6061/2020 Seite 24 de/SharedDocs/Anlagen/DE/Behoerde/Informationszentrum/Laenderrepo rte/2023/laenderreport-56-Iran.pdf?__blob=publicationFile&amp;v=2 &gt;, UNITED STATES DEPARTMENT OF STATE [USSD], 2022 Country Report on Human Rights Practices: Iran [section 6], S. 53, &lt; https://www.state.gov/wp-conten t/uploads/2023/03/415610_IRAN-2022-HUMAN-RIGHTS-REPORT.pdf &gt;, alle abgerufen am 13. September 2023). Die Stadt Teheran verfüge zwar mit 28 beziehungsweise 27 Schutzeinrichtungen mit je zehn Betreuungs- plätzen über ein Schutzangebot, die Schutzmechanismen seien jedoch nicht ausreichend, um den tatsächlichen Bedarf abzudecken (vgl. BAMF, Länderreport 56 – Iran, a.a.O., S. 33 ff.; UN HUMAN RIGHTS COUNCIL [UN- HCR], Situation of human rights in the Islamic Republic of Iran, vom 27. Juli 2022, m.w.H., abrufbar unter: &lt; https://documents-dds-ny.un.org/doc/UN- DOC/GEN/G22/437/59/PDF/G2243759.pdf?OpenElement &gt;).</w:t>
      </w:r>
    </w:p>
    <w:p>
      <w:r>
        <w:rPr>
          <w:b/>
        </w:rPr>
        <w:t>E. 7.5.3</w:t>
      </w:r>
    </w:p>
    <w:p>
      <w:r>
        <w:t>Das Bundesverwaltungsgericht kam jeweils zum Schluss, dass weib- liche Opfer sexueller Gewalt im Iran häufig keinen effektiven Schutz und keine Unterstützung vonseiten staatlicher Organisationen erhalten würden; ähnliches gelte für Opfer häuslicher Gewalt, wobei gemäss Quellen in der Stadt Teheran eine gewisse Schutz-Infrastruktur verfügbar sei (vgl. Urteil E-3876/2020 vom 1. März 2023 E. 7.3.2, Urteil D-5356/2020 vom 28. No- vember 2022 m.H.a. E-2470/2020 E. 6.6.2 und E-2108/2011 E. 6.4 ff., D- 744/2020 vom 3. August 2022 E. 6.3.1). Nach dem oben Gesagten und angesichts der aktuellen Lagebeurteilung im Iran hat diese Einschätzung nach wie vor Gültigkeit. Ob weiblichen Gewaltopfern im Iran eine Schutz- alternative zur Verfügung steht, ist unter Würdigung aller persönlicher Le- bensumstände im Rahmen einer Einzelfallprüfung zu ermitteln.</w:t>
      </w:r>
    </w:p>
    <w:p>
      <w:r>
        <w:rPr>
          <w:b/>
        </w:rPr>
        <w:t>E. 7.6</w:t>
      </w:r>
    </w:p>
    <w:p>
      <w:r>
        <w:t>Bei der Beschwerdeführerin handelt es sich um eine Akademikerin, die vor ihrer Ehe als (…)angestellte erwerbstätig war. Sie hat nicht geltend ge- macht, sich in Teheran je um Inanspruchnahme irgendeiner Schutz- Infrastruktur für weibliche Gewaltopfer bemüht zu haben, und verfügt im Heimatstaat über Verwandte und Freunde, die ihr bereits verschiedentlich behilflich sein konnten (vgl. A17 ad F56, F89, F99, F124 ff. und F130). Nach dem Auszug auf der ehelichen Wohnung ist es ihr gemäss ihren An- gaben gelungen, sich während mehrerer Monate bei Bekannten vor ihrem Mann in Sicherheit zu bringen. Die unglaubhaften Vorbringen zu den Er- eignissen vor der Ausreise und die teilweise konstruierten Angaben zum Ehemann/Vater erschweren die Beurteilung des Vorliegens einer zumutba- ren Schutzalternative erheblich. In der Beschwerde lässt die Beschwerde- führerin ihren Rechtsvertreter zudem ausführen, sie wisse nicht, ob ihr Ehemann nach ihrer Ausreise "die Trennung oder Scheidung eingeleitet"</w:t>
      </w:r>
    </w:p>
    <w:p>
      <w:r>
        <w:t>E-6061/2020 Seite 25 habe (vgl. Beschwerde S. 11), und über eine Botschaftsabklärung sinnie- ren, mit welcher abgeklärt werden könnte, ob sie "weiterhin als verheiratet [gelte] oder ob der Ehemann allenfalls die Trennung akzeptiert und sogar allenfalls gerichtlich durchgesetzt [habe]" (vgl. a.a.O. S. 17). Keine Unsi- cherheit besteht hingegen mehr bei der Frage des Sorgerechts des Vaters zum Beschwerdeführer, nachdem dieser kürzlich volljährig geworden ist.</w:t>
      </w:r>
    </w:p>
    <w:p>
      <w:r>
        <w:rPr>
          <w:b/>
        </w:rPr>
        <w:t>E. 7.7</w:t>
      </w:r>
    </w:p>
    <w:p>
      <w:r>
        <w:t>Unter Würdigung aller aktenkundigen Umstände geht das Bundesver- waltungsgericht davon aus, dass den Beschwerdeführenden im Zeitpunkt der Ausreise eine zumutbare Schutzalternative zur Verfügung stand res- pektive bei einer Rückkehr in den Iran zur Verfügung stehen würde. Die im Heimatstaat erlittenen ehelichen/familiären Behelligungen erweisen sich damit als flüchtlingsrechtlich nicht relevant.</w:t>
      </w:r>
    </w:p>
    <w:p>
      <w:r>
        <w:rPr>
          <w:b/>
        </w:rPr>
        <w:t>E. 8.1</w:t>
      </w:r>
    </w:p>
    <w:p>
      <w:r>
        <w:t>Zu prüfen bleibt, ob bei den Beschwerdeführenden subjektive Nach- fluchtgründe (Art. 54 AsylG) aufgrund exilpolitischer Betätigung in der Schweiz vorliegen.</w:t>
      </w:r>
    </w:p>
    <w:p>
      <w:r>
        <w:rPr>
          <w:b/>
        </w:rPr>
        <w:t>E. 8.2</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stattdessen werden Personen, die subjektive Nachfluchtgründe nachweisen oder glaubhaft machen können, als Flüchtlinge vorläufig aufgenommen (vgl. BVGE 2009/28 E. 7.1).</w:t>
      </w:r>
    </w:p>
    <w:p>
      <w:r>
        <w:rPr>
          <w:b/>
        </w:rPr>
        <w:t>E. 8.3</w:t>
      </w:r>
    </w:p>
    <w:p>
      <w:r>
        <w:t>Die Beschwerdeführenden machen in ihrer Eingabe vom 20. Februar 2023 geltend, sie würden sich in der Schweiz exilpolitisch engagieren und hätten dabei ihre "Abkehr und Ablehnung von der islamischen Regierung im Iran" kundgetan. Sie hätten an einer Demonstration (…) in K._______ teilgenommen und dabei eine Theaterszene gespielt, in welcher der Be- schwerdeführer einen zum iranischen Regime gehörenden L._______ ([…]) verkörpert habe; zudem habe die Beschwerdeführerin dem Sender F._______ ein Interview gegeben, in welchem sie den Umgang des irani- schen Regimes mit Frauen und Mädchen kritisiert habe.</w:t>
      </w:r>
    </w:p>
    <w:p>
      <w:r>
        <w:rPr>
          <w:b/>
        </w:rPr>
        <w:t>E. 8.4.1</w:t>
      </w:r>
    </w:p>
    <w:p>
      <w:r>
        <w:t>Das Bundesverwaltungsgericht geht in ständiger Praxis grundsätz- lich von einer unbefriedigenden Menschenrechtssituation im Iran aus. Vor</w:t>
      </w:r>
    </w:p>
    <w:p>
      <w:r>
        <w:t>E-6061/2020 Seite 26 allem um die Wahrung der politischen Rechte und insbesondere der Mei- nungsäusserungsfreiheit steht es schlecht. Jegliche Kritik am System der Islamischen Republik und deren Würdenträgern ist tabu, ebenso die Be- richterstattung über politische Gefangene oder echte Oppositionsbewe- gungen. Die iranischen Behörden unterdrücken in systematischer Weise die Meinungsäusserungsfreiheit durch die Inhaftierung von Journalisten und Redakteuren, und die Medien sind einer strengen Zensur – respektive einem Zwang zur Eigenzensur – unterworfen (vgl. BVGE 2009/28 E. 7.3.1). Diese Einschätzung ist auch heute noch aktuell (vgl. etwa das Urteil des BVGer D-3121/2023 vom 11. Juli 2023 E. 8.2).</w:t>
      </w:r>
    </w:p>
    <w:p>
      <w:r>
        <w:rPr>
          <w:b/>
        </w:rPr>
        <w:t>E. 8.4.2</w:t>
      </w:r>
    </w:p>
    <w:p>
      <w:r>
        <w:t>Die politische Betätigung für staatsfeindliche Organisationen im Aus- land ist seit der Neufassung des iranischen Strafrechts im Jahr 1996 unter Strafe gestellt. 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Gemäss Praxis des Bundesver- waltungsgerichts ist dabei davon auszugehen, dass sich die iranischen Ge- 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 den, dass die iranischen Sicherheitsbehörden zu unterscheiden vermögen zwischen tatsächlich politisch engagierten Regimekritikern und Exilaktivis- ten, die mit ihren Aktionen in erster Linie die Chancen auf ein Aufenthalts- recht zu erhöhen versuchen (vgl. BVGE 2009/28 E. 7.4.3 sowie Urteil des BVGer D-830/2016 vom 20. Juli 2016 E. 4.2 m.w.H. [als Referenzurteil pu- bliziert]). Diese Rechtsprechung gilt auch heute noch (vgl. etwa das Urteil des BVGer E-5059/2020 vom 14. September 2023 E. 3.3).</w:t>
      </w:r>
    </w:p>
    <w:p>
      <w:r>
        <w:rPr>
          <w:b/>
        </w:rPr>
        <w:t>E. 8.5</w:t>
      </w:r>
    </w:p>
    <w:p>
      <w:r>
        <w:t>Aufgrund der Aktenlage ist nicht davon auszugehen, dass sich die Be- schwerdeführenden mit ihrer Demonstrationsteilnahme und einem ein- maligen in den sozialen Medien veröffentlichten F._______-Interview vom Herbst 2022 in besonderem Masse hervorgehoben hätten. Entsprechen- des wird von ihnen denn auch nicht substanziiert dargelegt. Mit Blick auf</w:t>
      </w:r>
    </w:p>
    <w:p>
      <w:r>
        <w:t>E-6061/2020 Seite 27 Art und Umfang ihrer Internetaktivität erfüllt die Beschwerdeführerin insge- samt jedenfalls nicht das Profil einer Regimegegnerin, welche sich über das Mass von der grossen Zahl exilpolitisch tätigen Iranerinnen und Iranern abhebt. Unter Berücksichtigung aller Umstände ist es deshalb unwahr- scheinlich, dass die iranischen Behörden sie als ernstzunehmende Bedro- hung für das politische System des Irans wahrnehmen würden, selbst wenn sie von ihrem Interview erfahren haben respektive zukünftig erfahren sollten. Immerhin dürften weltweilt mittlerweile hunderttausende Exil-Irane- rinnen und -Iraner auf Social-Media aktiv sein, was selbst die iranischen Behörden zu einer Konzentration auf besonders auffällige respektive pro- filierte Konten zwingt. Ein solches Profil ist im Falle der Beschwerdeführerin – und erst recht beim Beschwerdeführer – nicht ersichtlich gemacht.</w:t>
      </w:r>
    </w:p>
    <w:p>
      <w:r>
        <w:rPr>
          <w:b/>
        </w:rPr>
        <w:t>E. 8.6</w:t>
      </w:r>
    </w:p>
    <w:p>
      <w:r>
        <w:t>Die Beschwerdeführenden vermögen damit keine subjektiven Nach- fluchtgründe im Sinn von Art. 54 AsylG darzulegen, womit sie die Flücht- lingseigenschaft auch nicht aufgrund behaupteter exilpolitischer Aktivitäten erfüllen.</w:t>
      </w:r>
    </w:p>
    <w:p>
      <w:r>
        <w:rPr>
          <w:b/>
        </w:rPr>
        <w:t>E. 9</w:t>
      </w:r>
    </w:p>
    <w:p>
      <w:r>
        <w:t>Zusammenfassend ist es den Beschwerdeführenden nicht gelungen eine im Zeitpunkt der Ausreise aus dem Iran bestehende oder unmittelbar dro- hende asylrechtlich relevante Verfolgung nachzuweisen oder zumindest glaubhaft zu machen. Gleichzeitig liegen keine konkreten Anhaltspunkte für eine die Flüchtlingseigenschaft betreffende relevante Verfolgung vor, welche ihnen heute bei einer Rückkehr in den Iran mit beachtlicher Wahr- scheinlichkeit und in absehbarer Zukunft drohen würde. Das SEM hat dem- zufolge zu Recht ihre Flüchtlingseigenschaft verneint und ihre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Beschwerdeführerenden verfügen weder über eine ausländer- rechtliche Aufenthaltsbewilligung noch über einen Anspruch auf Erteilung einer solchen. Die Wegweisung wurde demnach zu Recht angeordnet (Art. 44 AsylG; vgl. BVGE 2013/37 E. 4.4 und 2009/50 E. 9 je m.w.H.).</w:t>
      </w:r>
    </w:p>
    <w:p>
      <w:r>
        <w:t>E-6061/2020 Seite 28</w:t>
      </w:r>
    </w:p>
    <w:p>
      <w:r>
        <w:rPr>
          <w:b/>
        </w:rPr>
        <w:t>E. 11.1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Nach Praxis der schweizerischen Asylbehörden kann die Verwurzelung ei- ner asylsuchenden Person in der Schweiz eine reziproke Wirkung auf die Frage der Zumutbarkeit des Wegweisungsvollzugs haben, indem eine starke Assimilierung in der Schweiz eine Entwurzelung im Heimatstaat zur Folge haben kann, welche unter Umständen die Rückkehr dorthin als un- zumutbar erscheinen lässt; eine solche Überlagerung der früheren Sozia- lisierung durch die aktuelle Einbettung in die schweizerische Gesellschaft ist insbesondere bei Kindern und Jugendlichen zu beobachten und spielt regelmässig im Rahmen der Berücksichtigung des Kindswohls eine ge- wichtige Rolle (vgl. BVGE 2009/51 E. 5.6 m.w.H, BVGE 2009/28 E. 9.3.2, je m.w.H.).</w:t>
      </w:r>
    </w:p>
    <w:p>
      <w:r>
        <w:t>E-6061/2020 Seite 29</w:t>
      </w:r>
    </w:p>
    <w:p>
      <w:r>
        <w:rPr>
          <w:b/>
        </w:rPr>
        <w:t>E. 12.2</w:t>
      </w:r>
    </w:p>
    <w:p>
      <w:r>
        <w:t>Im Iran herrscht weder Krieg oder Bürgerkrieg noch eine Situation all- gemeiner Gewalt, aufgrund derer eine Rückkehr als generell unzumutbar wäre. An dieser Einschätzung ist auch unter Berücksichtigung der aktuel- len Entwicklungen im Iran festzuhalten (vgl. dazu etwa Urteile des BVGer D-4187/2022 vom 6. Februar 2022 E. 10.2; E-5309/2022 vom 13. Januar 2022 E. 8.6.2, je m.w.H.). Der Vollzug von Wegweisungen in den Iran in daher gemäss konstanter Praxis grundsätzlich als zumutbar zu erachten. Nachfolgend ist zu prüfen, ob in den individuellen Lebensumständen der Beschwerdeführenden eine konkrete Gefährdung zu sehen ist.</w:t>
      </w:r>
    </w:p>
    <w:p>
      <w:r>
        <w:rPr>
          <w:b/>
        </w:rPr>
        <w:t>E. 12.3.1</w:t>
      </w:r>
    </w:p>
    <w:p>
      <w:r>
        <w:t>Gründe ausschliesslich medizinischer Natur lassen den Wegwei- sungsvollzug im Allgemeinen nicht als unzumutbar erscheinen, es sei denn, die erforderliche Behandlung sei wesentlich und im Heimatland nicht erhältlich. Als wesentlich wird die allgemeine und dringende medizinische Behandlung erachtet, die zur Gewährleistung einer menschenwürdigen Behandlung absolut notwendig ist, wobei Unzumutbarkeit jedenfalls noch nicht vorliegt, wenn im Heimatstaat eine nicht dem schweizerischen Stan- dard entsprechende medizinische Behandlung möglich ist (vgl. BVGE 2011/50 E. 8.3 S. 1003 f. und 2009/2 E. 9.3.2 S. 21).</w:t>
      </w:r>
    </w:p>
    <w:p>
      <w:r>
        <w:rPr>
          <w:b/>
        </w:rPr>
        <w:t>E. 12.3.2</w:t>
      </w:r>
    </w:p>
    <w:p>
      <w:r>
        <w:t>Den Verfahrensakten ist zu entnehmen, dass die Beschwerdeführe- rin seit November 2018 in ärztlicher Behandlung steht. Ihr wurde ange- sichts der jahrelangen physischen und psychischen Misshandlungen sei- tens ihres Ehemannes unter anderem Angstattacken bei unklaren Ober- bauchbeschwerden, eine Posttraumatische Belastungsstörung sowie mul- tiple psychosomatische Störungen (inkl. Insomnie und eine Hauterkran- kung) diagnostiziert. Es kam in der Schweiz mehrmals zu stationären Auf- enthalten in einer psychiatrischen Klinik, nachdem sie mit suizidalen Ab- sichten und aufgrund massiver Angstzustände und Flashbacks dekompen- siert sei (vgl. zur Krankengeschichte E. 6.1.4). Gemäss den aktuellsten Arztberichten vom 3. Februar 2021 und 18. August 2023 führten die anhal- tenden politischen Unruhen im Heimatstaat zu einer zunehmenden Ver- schlechterung des psychiatrischen Zustands der Beschwerdeführerin. Die anhaltenden Symptome wie Albträume, Flashbacks, Angstzustände und soziales Rückzugsverhalten seien im Rahmen einer PTBS einzuordnen. Sie erachte ihre Situation als aussichts- und perspektivlos, weshalb sie ver- mehrt suizidale Gedanken habe. Sie habe grosse Angst um ihren Sohn, der sich vermehrt isoliere und ebenfalls Suizidgedanken äussere. Eine</w:t>
      </w:r>
    </w:p>
    <w:p>
      <w:r>
        <w:t>E-6061/2020 Seite 30 Rückkehr in den Heimatstaat stelle ein hohes Risiko für eine Retraumati- sierung und Eskalation dar und würde sich auch aus psychiatrischer und entwicklungspsychologischer Sicht negativ auf ihren Sohn auswirken.</w:t>
      </w:r>
    </w:p>
    <w:p>
      <w:r>
        <w:rPr>
          <w:b/>
        </w:rPr>
        <w:t>E. 12.3.3</w:t>
      </w:r>
    </w:p>
    <w:p>
      <w:r>
        <w:t>Gemäss Akten litt auch der Beschwerdeführer stark unter dem Ver- halten des Vaters und entwickelte nach der Ausreise Depressionen, woraufhin er nochmals massiv an Gewicht zunahm. Dies führte zu einer schweren Lebersteatose – eine chronisch fortgeschrittene Lebererkran- kung –, welche dringend behandelt werden musste. Bereits im Herbst 2019 wurde im Rahmen einer Erziehungsberatung beim Beschwerdeführer The- rapiebedarf wegen der multiplen Belastungssituationen festgestellt. In den folgenden Jahren wurde er beratend unterstützt; wegen der anhaltenden Belastung erweist sich das Aufrechterhalten der Bewältigungsstrategien für den Beschwerdeführer jedoch als zunehmend schwierig (vgl. zur Kranken- geschichte E. 6.1.5). Den aktuellsten Berichten zufolge äusserte der Be- schwerdeführer in Bezug auf seinen Heimatstaat grosse Ängste. Aufgrund des bisherigen Verlaufs bestehe der hochgradige Verdacht einer PTBS, deren Behandlung aufgrund der derzeitigen schwerwiegenden Symptoma- tik eine hohe Dringlichkeit aufweise. Die Bearbeitung der PTBS setze eine stabile und sichere Lebenssituation voraus. Eine allfällige Rückkehr in den Heimatstaat würde mit grosser Wahrscheinlichkeit zu einer erheblichen Verschlechterung – der aktuell bereits besorgniserregenden – psychischen Stabilität führen. Der Beschwerdeführer reiste gemeinsam mit seiner Mut- ter im Herbst 2018 im Teenageralter in die Schweiz ein. In den vergange- nen fünf Jahren in der Schweiz besuchte er die Schule und bemühte sich um einen Ausbildungsplatz. Bereits Anfang des Jahres 2022 konnte er sich anlässlich der damals durchgeführten Beratungsgespräche mit der Erzie- hungsberatung problemlos reflektiert und differenziert auf Deutsch verstän- digen (vgl. Beschwerdeeingabe vom 5. Juni 2023 und Bericht der Erzie- hungsberatung I._______ vom 26. August 2023).</w:t>
      </w:r>
    </w:p>
    <w:p>
      <w:r>
        <w:rPr>
          <w:b/>
        </w:rPr>
        <w:t>E. 12.3.4</w:t>
      </w:r>
    </w:p>
    <w:p>
      <w:r>
        <w:t>Bei Gesamtbetrachtung der dem Gericht vorliegenden Arztberichte ist sowohl bei der Beschwerdeführerin als auch beim Beschwerdeführer von einer massiven Traumatisierung im Heimatstaat auszugehen. Ihr Gesundheitszustand ist trotz jahrelanger Behandlung weiterhin als labil zu bezeichnen. Für den Fall einer Rückkehr in den Heimatstaat ist das Risiko einer einschneidenden, mit ernsthaften Folgen verbundene Retraumatisie- rung gemäss Akten als erheblich einzustufen.</w:t>
      </w:r>
    </w:p>
    <w:p>
      <w:r>
        <w:rPr>
          <w:b/>
        </w:rPr>
        <w:t>E. 12.3.5</w:t>
      </w:r>
    </w:p>
    <w:p>
      <w:r>
        <w:t>Vorliegend ist zudem zu berücksichtigen, dass der Beschwerde- führer sich offenbar als stabilisierender Faktor für seine Mutter erweist und umgekehrt. Mit Bezug auf den Beschwerdeführer ist sodann zu beachten,</w:t>
      </w:r>
    </w:p>
    <w:p>
      <w:r>
        <w:t>E-6061/2020 Seite 31 dass es aufgrund der sozialen Isolierung durch den Vater im Heimatstaat ausser zu seiner Grossmutter mütterlicherseits über keine nennenswerten sozialen Bindungen mehr verfügt (vgl. SEM-Akten A24 ad F10, F22, F41 und F45 ff.). Infolge der längeren Anwesenheitsdauer sowie der fortge- schrittenen Integration in der Schweiz ist davon auszugehen, mit einer Wegweisung würde er aus einer für ihn unterstützenden Lebensstruktur gerissen, was mit erheblicher Wahrscheinlichkeit zu einer Entwurzelung führen würde. Daran vermag der Umstand, dass er vor einigen Monaten volljährig geworden ist nicht entscheidend zu seinen Ungunsten ins Ge- wicht zu fallen.</w:t>
      </w:r>
    </w:p>
    <w:p>
      <w:r>
        <w:rPr>
          <w:b/>
        </w:rPr>
        <w:t>E. 12.3.6</w:t>
      </w:r>
    </w:p>
    <w:p>
      <w:r>
        <w:t>In einer Gesamtwürdigung aller entscheidenden Umstände des vor- liegenden Einzelfalles erweist sich der Vollzug der Wegweisung der Be- schwerdeführenden heute unzumutbar im Sinn von Art. 83 Abs. 4 AIG.</w:t>
      </w:r>
    </w:p>
    <w:p>
      <w:r>
        <w:rPr>
          <w:b/>
        </w:rPr>
        <w:t>E. 13</w:t>
      </w:r>
    </w:p>
    <w:p>
      <w:r>
        <w:t>Nach dem Gesagten ist die Beschwerde gutzuheissen und die Dispositiv- ziffern 4 und 5 der angefochtenen Verfügung des SEM vom 28. Oktober 2020 sind aufzuheben. Das SEM ist anzuweisen, die Beschwerdeführen- den wegen Unzumutbarkeit des Wegweisungsvollzugs in der Schweiz vor- läufig aufzunehmen, zumal den Akten keine Hinweise auf Ausschluss- gründe gemäss Art. 83 Abs. 7 AIG zu entnehmen sind.</w:t>
      </w:r>
    </w:p>
    <w:p>
      <w:r>
        <w:rPr>
          <w:b/>
        </w:rPr>
        <w:t>E. 14.1</w:t>
      </w:r>
    </w:p>
    <w:p>
      <w:r>
        <w:t>Bei diesem Ausgang des Verfahrens – der praxisgemäss als hälftiges Obsiegen und hälftiges Unterliegen einzustufen ist – wären den Beschwer- deführenden reduzierte Verfahrenskosten aufzuerlegen (Art. 63 Abs. 1 VwVG). Da mit Verfügung vom 11. Dezember 2020 das Gesuch um Ge- währung der unentgeltlichen Prozessführung gutgeheissen wurde und den Akten nicht zu entnehmen ist, die finanzielle Situation der Beschwerdefüh- renden hätte sich relevant verändert, sind keine Verfahrenskosten zu erhe- ben.</w:t>
      </w:r>
    </w:p>
    <w:p>
      <w:r>
        <w:rPr>
          <w:b/>
        </w:rPr>
        <w:t>E. 14.2</w:t>
      </w:r>
    </w:p>
    <w:p>
      <w:r>
        <w:t>Soweit die Beschwerdeführenden – zur Hälfte – obsiegen, ist ihnen zulasten des SEM eine reduzierte Parteientschädigung zuzusprechen (Art. 64 VwVG und Art. 7 Abs. 2 des Reglements vom 21. Februar 2008 über die Kosten und Entschädigungen vor dem Bundesverwaltungsgericht [VGKE, SR 173.320.2]). Es wurde keine Kostennote zu den Akten gereicht, weshalb der Aufwand für die Beschwerdeführung, den Schriftenwechsel und die durch das Gericht veranlasste Akteneinsicht von Amtes wegen zu bestimmen ist. Gestützt auf die in Betracht zu ziehenden Bemessungs- faktoren (Art. 9–13 VGKE) ist zulasten der Vorinstanz eine reduzierte</w:t>
      </w:r>
    </w:p>
    <w:p>
      <w:r>
        <w:t>E-6061/2020 Seite 32 Parteientschädigung von insgesamt Fr. 2000.– (inkl. Auslagen und Mehr- wertsteueranteil) zuzusprechen.</w:t>
      </w:r>
    </w:p>
    <w:p>
      <w:r>
        <w:t>(Dispositiv nächste Seite)</w:t>
      </w:r>
    </w:p>
    <w:p>
      <w:r>
        <w:t>E-6061/2020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