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E-6060/2024 vom 23. August 2024</w:t>
      </w:r>
    </w:p>
    <w:p>
      <w:r>
        <w:t>Bundesverwaltungsgericht, 2024-08-23, DE</w:t>
      </w:r>
    </w:p>
    <w:p>
      <w:r>
        <w:rPr>
          <w:b/>
        </w:rPr>
        <w:t xml:space="preserve">Quelle: </w:t>
      </w:r>
      <w:r>
        <w:t>https://mcp.opencaselaw.ch/entscheid/bvger_E-6060_2024_d20240823</w:t>
      </w:r>
    </w:p>
    <w:p>
      <w:r>
        <w:t>FR: TAF E-6060/2024 du 23 août 2024</w:t>
      </w:r>
    </w:p>
    <w:p>
      <w:r>
        <w:t>IT: TAF E-6060/2024 del 23 agosto 2024</w:t>
      </w:r>
    </w:p>
    <w:p>
      <w:pPr>
        <w:pStyle w:val="Heading2"/>
      </w:pPr>
      <w:r>
        <w:t>Regeste</w:t>
      </w:r>
    </w:p>
    <w:p>
      <w:r>
        <w:t>Asyl und Wegweisung | Asyl und Wegweisung; Verfügung des SEM vom 23. August 2024</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 rigen Sachurteilsvoraussetzungen (Legitimation [Art. 48 Abs. 1 VwVG], Frist [Art. 108 Abs. 2 AsylG], und Form [Art. 52 Abs. 1 VwVG]) sind offen- sichtlich erfüllt. Nachdem auch der eingeforderte Kostenvorschuss recht- zeitig überwiesen wurde, ist auf die Beschwerde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einer zweiten Richterin entschieden (Art. 111 Bst. e AsylG). Wie nachstehend aufgezeigt wird, handelt es sich um ein solches Rechtsmittel, weshalb das Urteil nur summarisch zu be- gründen ist (Art. 111a Abs. 2 AsylG). Gestützt auf Art. 111a Abs. 1 AsylG wurde auf die Durchführung eines Schriftenwechsels verzichtet.</w:t>
      </w:r>
    </w:p>
    <w:p>
      <w:r>
        <w:t>E-6060/2024 Seite 7</w:t>
      </w:r>
    </w:p>
    <w:p>
      <w:r>
        <w:rPr>
          <w:b/>
        </w:rPr>
        <w:t>E. 3</w:t>
      </w:r>
    </w:p>
    <w:p>
      <w:r>
        <w:t>Da die Beschwerdeführenden ihren Rückweisungsantrag in der Rechts- mitteleingabe nicht näher begründen, ist darauf nicht weiter einzugehen.</w:t>
      </w:r>
    </w:p>
    <w:p>
      <w:r>
        <w:rPr>
          <w:b/>
        </w:rPr>
        <w:t>E. 4.1</w:t>
      </w:r>
    </w:p>
    <w:p>
      <w:r>
        <w:t>Die Vorinstanz führt in ihrer Verfügung im Wesentlichen aus, es gelte als gesichert, dass die Beschwerdeführenden die Türkei am (…) 2022 auf legalem Weg über einen (…) Flughafen verlassen hätten, zumal sie mit der nachgereichten Auflistung über ihre registrierten Ein- und Ausreisen den Beweis dafür selbst erbracht hätten. Demnach sei in ihrem Vorbringen an- lässlich ihrer Anhörung, wonach sie die Türkei am (…) 2022 illegal und in einem Lastwagen versteckt verlassen hätten, ein willentlicher und wissent- licher Versuch zu erkennen, die wahren Reiseumstände gegenüber dem SEM zu verschleiern. Dies beeinträchtige einerseits ihre persönliche Glaubwürdigkeit, lasse andererseits aber auch Zweifel in Bezug auf ihre Vorfluchtgründe aufkommen. Was das Vorbringen des Beschwerdeführers anbelange, vor seiner Flucht sei gegen ihn ein Strafverfahren wegen Propaganda für eine Terrororgani- sation (Soruşturma Nr. […]) eingeleitet worden, sei darauf hinzuweisen, dass die in diesem Zusammenhang eingereichten Beweismittel 5 bis 7 ob- jektive Fälschungsmerkmale aufweisen würden, welche die Beschwerde- führenden nicht zu erklären vermöchten. Es gelinge dem Beschwerdefüh- rer folglich nicht, glaubhaft zu machen, dass die türkischen Behörden ein entsprechendes Verfahren gegen ihn eingeleitet hätten. Vielmehr habe er versucht, die Asylbehörden mit Hilfe von gefälschten Dokumenten über seine geltend gemachte Verfolgung zu täuschen. Im Übrigen belege seine legale Ausreise, dass er beim Verlassen der Türkei nichts zu befürchten gehabt habe. Auf seinem UYAP-Auszug sei denn auch einzig das abge- schlossene Verfahren aus dem Jahr 2012 aufgelistet. Nach seiner Anhörung habe er sodann weitere Beweismittel, namentlich einen Beschluss betreffend den Erlass eines Vorführbefehls (Bm. 19), für ein zusätzliches gegen ihn eröffnetes Ermittlungsverfahren wegen Propa- ganda für eine Terrororganisation (Soruşturma Nr. […]) eingereicht. Trotz erfolgter Instruktion habe er aber den Vorführbefehl selbst sowie den ent- sprechenden Antrag der Staatsanwaltschaft nicht zu den Akten gereicht. Zudem seien die lediglich in Kopie eingereichten Beweismittel 14 bis 19 allesamt nach seiner legalen Ausreise entstanden und verfügten über kei- nerlei (verifizierbare) Sicherheitsmerkmale. Ihnen komme somit lediglich ein geringer Beweiswert zu. Das gelte umso mehr, nachdem betreffend</w:t>
      </w:r>
    </w:p>
    <w:p>
      <w:r>
        <w:t>E-6060/2024 Seite 8 früher eingereichte Beweismittel objektive Fälschungsmerkmale festge- stellt worden seien. Des Weiteren sei mittlerweile öffentlich bekannt, dass entsprechende Dokumente in der Türkei gegen Entgelt beschafft werden könnten. Vor diesem Hintergrund sowie aufgrund der nachfolgenden Aus- führungen könne darauf verzichtet werden zu prüfen, ob diese echt seien. Gemäss den eingereichten Beweismitteln seien gegen den Beschwerde- führer zwar Ermittlungen, jedoch (noch) keine Gerichtsverfahren eröffnet worden. In der Türkei würden Ermittlungsverfahren oft in teils hoher Zahl eingeleitet, aber häufig auch wieder eingestellt. Im eingereichten UYAP- Auszug sei jedoch nicht einmal ein hängiges Ermittlungsverfahren aufge- führt. Umso mehr bleibe fraglich, ob die angeblichen Ermittlungen in ab- sehbarer Zeit überhaupt zur Eröffnung eines Gerichtsverfahrens oder einer späteren Verurteilung aus einem flüchtlingsrechtlich relevanten Motiv füh- ren würden. Hinsichtlich des Vorführbefehls sei sodann festzustellen, dass es sich formell nicht um einen Haftbefehl, sondern um eine Anordnung handle, deren Zweck es sei, ihn einzuvernehmen und ihn danach wieder freizulassen. Es sei nach Einschätzung des SEM im Rahmen der Vollstre- ckung des Vorführbefehls nicht mit einem systematischen Risiko von Miss- handlungen oder Folter im Kontext der ihm zur Last gelegten Straftatbe- stände auszugehen, zumal auch in seinem Einzelfall aufgrund der vorlie- genden Akten kein solches Risiko ersichtlich sei. So sei er kein HDP-Mit- glied und könne vom Umstand, dass er im Jahr 2012 als Minderjähriger zu einer bedingten Freiheitsstrafe verurteilt worden sei und der Fall abge- schlossen sei, nichts zu seinen Gunsten ableiten. Auch sein familiärer Hin- tergrund lasse nicht auf ein nachhaltiges Interesse der Behörden an seiner Person schliessen. Angesichts des spärlichen Inhalts der Social-Media- Beiträge vermittle er zudem nicht den Eindruck eines politischen Aktivisten. Aufgrund der Gesamtumstände, insbesondere aber der fragwürdigen Vor- gehensweise der Beschwerdeführenden, stehe für das SEM fest, dass auch die Beiträge im Zeitraum nach ihrer Ausreise aus der Türkei entstan- den sein müssten und der Beschwerdeführer die in der Türkei gegen ihn hängige Strafverfolgung mit hoher Wahrscheinlichkeit bewusst eingeleitet habe, um subjektive Nachfluchtgründe zu begründen. Die geltend gemachten Vorkommnisse vom (…) 2022 würden schliesslich, sofern überhaupt glaubhaft, keine flüchtlingsrechtlich relevante Intensität erreichen. Ausserdem seien sie als vergangenes Unrecht zu taxieren, von dem nicht auf eine aktuelle Gefährdungslage geschlossen werden könne. Dasselbe gelte für die Begegnung des Beschwerdeführers mit einem Poli- zeibeamten im Jahr (…), zumal er sich zu jenem Zeitpunkt nicht zu einer Ausreise aus der Türkei veranlasst gesehen habe.</w:t>
      </w:r>
    </w:p>
    <w:p>
      <w:r>
        <w:t>E-6060/2024 Seite 9 Zusammenfassend würden die Vorbringen der Beschwerdeführenden we- der den Anforderungen an die Flüchtlingseigenschaft gemäss Art. 3 AsylG noch den Anforderungen an die Glaubhaftigkeit gemäss Art. 7 AsylG stand- halten.</w:t>
      </w:r>
    </w:p>
    <w:p>
      <w:r>
        <w:rPr>
          <w:b/>
        </w:rPr>
        <w:t>E. 4.2</w:t>
      </w:r>
    </w:p>
    <w:p>
      <w:r>
        <w:t>In der Rechtsmitteleingabe wird dagegen eingewendet, dass die Be- schwerdeführenden, die – wie sie gegenüber dem SEM in ihrer schriftli- chen Erklärung zu ihrer Ausreise erklärt hätten (vgl. Bm. 26) – auf ihrer Flucht grossen Gefahren ausgesetzt gewesen seien und miterlebt hätten, wie einer ihrer Mitreisenden von den Schleppern brutal ermordet worden sei, nicht als unglaubwürdig betrachtet werden könnten, weil sie dem SEM aus Angst und damit aus nachvollziehbaren Gründen ihre wahre Reisege- schichte verschwiegen hätten. Betreffend die Dokumente, welche gemäss der Vorinstanz objektive Fäl- schungsmerkmale aufweisen würden, sei festzuhalten, dass es den Be- schwerdeführenden an den Kenntnissen fehle, um die Echtheit der von ihnen eingereichten Dokumente zu überprüfen. Es sei ohnehin abwegig davon auszugehen, der Beschwerdeführer habe ein Interesse daran, ge- fälschte Dokumente zu den Akten zu reichen, da er sowie seine Familie über ein starkes politisches Profil verfügen würden. So sei einer seiner Brü- der, ein PKK-Guerillakämpfer, von der türkischen Armee mit chemischen Waffen getötet worden. Seine Eltern würden sich sodann, wie er selbst, in der HDP für die Rechte der Kurden engagieren. Dass Dokumente betref- fend hängige Ermittlungsverfahren «leicht käuflich erwerbbar» seien, sei eine rein subjektive Behauptung der Vorinstanz, die sich auch aus türki- schen Presseberichten nicht ableiten lasse. Tatsache sei ferner, dass in der Türkei nur sehr wenige strafrechtliche Ermittlungen wegen des Tatvorwurfs «Propaganda für eine Terrororganisation» durch Beiträge in den sozialen Medien eingestellt würden; vielmehr würden solche Verfahren fast immer zu Verurteilungen führen. Wenn die Person – wie der Beschwerdeführer – politisch aktiv sei oder einen politisch aktiven familiären Hintergrund habe, sei die Wahrscheinlichkeit einer Verurteilung zudem wesentlich höher. Überdies würden viele Personen in den ersten Einvernahmen im Rahmen der strafrechtlichen Ermittlungen verhaftet, wenn sie ein demjenigen des Beschwerdeführers entsprechendes politisches Profil hätten. Dass er die gegen ihn eingeleiteten Verfahren bewusst eingeleitet habe, um subjektive Nachfluchtgründe zu begründen, sei eine unbelegte, subjektive Behaup- tung der Vorinstanz. Vielmehr handle es sich bei seinen Beiträgen um ein Mittel des demokratischen Kampfes gegen die repressive türkische Regie- rung. Derzeit seien zwei Verfahren gegen ihn hängig. Im Verfahren mit der</w:t>
      </w:r>
    </w:p>
    <w:p>
      <w:r>
        <w:t>E-6060/2024 Seite 10 Ermittlungs-Nr. (…) wegen Propaganda für eine Terrororganisation, das bei der Staatsanwaltschaft D._______ hängig sei, sei mit Beschluss des 2. Friedensstrafrichteramts D._______ ein Haftbefehl erlassen worden. Da nur Dokumente von Strafverfahren, jedoch keine Dokumente betreffend strafrechtliche Ermittlungen auf das Vatandas-UYAP-Portal hochladen würden, sei dieses Verfahren in der UYAP-Übersicht nicht aufgeführt. Das Strafverfahren mit der Nummer (…) (Nummer im Gerichtsverfahren) wegen Präsidentenbeleidigung sei beim 4. Strafgericht erster Instanz in J._______ hängig und die nächste Gerichtsverhandlung sei auf den (…) 2025 angesetzt. Auch in diesem Verfahren sei ein Haftbefehl gegen den Beschwerdeführer erlassen worden. In Anbetracht der Tatsache, dass er aufgrund der gegen ihn geführten Verfahren höchstwahrscheinlich zu einer unbedingten Freiheitsstrafe verurteilt würde, erfülle er die Kriterien für die Flüchtlingseigenschaft gemäss Art. 3 Abs. 1 AsylG. Die Vorkommnisse vom (…) 2022 und die Begegnung mit einem Polizisten im Jahr (…) würden sodann zwar in der Vergangenheit liegen und als iso- lierte Vorfälle nicht von asylrelevanter Intensität sein. Sie seien jedoch Teil der Verfolgung, der die Beschwerdeführenden in der Türkei ununterbro- chen über einen langen Zeitraum ausgesetzt gewesen seien. Im Übrigen hätten die Beschwerdeführenden in der Schweiz an den politi- schen Veranstaltungen und Demonstrationen der kurdischen Diaspora teil- genommen. Es sei sehr wahrscheinlich, dass sie auch aufgrund dieser exil- politischen Aktivitäten bei einer Rückkehr verhaftet, inhaftiert, gefoltert und zu hohen Haftstrafen verurteilt würden. Mit der Beschwerde wurden im Wesentlichen die folgenden, nicht bereits bei den Akten liegenden Beweismittel zu den Akten gereicht: - Printscreens des UYAP-Portals des Beschwerdeführers vom 25. September 2024 - Trennungsbeschluss und Schreiben der Staatsanwaltschaft D._______, beide vom (…) 2023 (Soruşturma Nr. […]) - Antrag der Staatsanwaltschaft J._______ (…) 2024 und Beschluss des Friedens- strafrichteramts J._______ vom (…) 2024 betreffend Erlass eines Vorführbefehls und Vorführbefehl des Friedensstrafrichteramts J._______ vom (…) 2024, alle be- treffend Soruşturma Nr. (…) wegen Präsidentenbeleidigung - Kopie eines Schreibens des türkischen Anwalts K._______ vom (…) 2024 - Türkische Justizdokumente von Drittpersonen, die zeigen sollen, in welchem Um- fang Personen, welche wegen «Propaganda für eine Terrororganisation» angeklagt wurden, verurteilt werden - Lohnabrechnungen und Arbeitsvertrag des Beschwerdeführers in der Schweiz</w:t>
      </w:r>
    </w:p>
    <w:p>
      <w:r>
        <w:t>E-6060/2024 Seite 11</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Gemäss Art. 54 AsylG wird einer Person kein Asyl gewährt, wenn sie die Voraussetzungen von Art. 3 AsylG erst durch ihre Ausreise aus dem Hei- mat- oder Herkunftsstaat oder wegen ihres Verhaltens nach der Ausreise erfüllt. Personen mit solchen subjektiven Nachfluchtgründen werden je- doch als Flüchtlinge vorläufig aufgenommen (vgl. BVGE 2009/29 E. 5.1 und 2009/28 E. 7.1).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6.2</w:t>
      </w:r>
    </w:p>
    <w:p>
      <w:r>
        <w:t>Den eingereichten Beweismitteln zufolge wurden gegen den Be- schwerdeführer wegen Social-Media-Beiträgen zwei Ermittlungsverfahren wegen «Propaganda für eine Terrororganisation» (Untersuchungs-Nr. […] und […]) sowie ein Strafverfahren wegen «Präsidentenbeleidigung» (Ver- fahrens-Nr. des Gerichts […]) eingeleitet. Hinsichtlich des angeblich vor seiner Flucht gegen ihn eingeleiteten Ermitt- lungsverfahrens wegen Propaganda für eine Terrororganisation</w:t>
      </w:r>
    </w:p>
    <w:p>
      <w:r>
        <w:t>E-6060/2024 Seite 12 (Soruşturma Nr. […]) ist festzuhalten, dass sich die diesbezüglichen Vor- bringen als nicht glaubhaft erwiesen haben, nachdem die amtsinterne Do- kumentenanalyse des SEM ergeben hat, dass die entsprechenden Be- weismittel 5 bis 7 objektive Fälschungsmerkmale aufweisen. Die Ausfüh- rungen in der Eingabe vom 13. August 2024 und in der Beschwerde sind nicht geeignet, die festgestellten Unstimmigkeiten innerhalb der einge- reichten Dokumente auszuräumen. Soweit der Beschwerdeführer geltend machte, es liege aufgrund dieses Verfahrens ein Suchbefehl gegen ihn vor, ist dies ferner auch nicht mit seiner nachweislich legalen Ausreise verein- bar. Damit wird der Flucht der Beschwerdeführenden jegliche Grundlage entzogen, zumal sie übereinstimmend angaben, aufgrund der drohenden Verfolgung wegen den Social-Media-Posts des Beschwerdeführers ausge- reist zu sein (A28 F33 und A29 F66). Aufgrund des Ausgeführten bestehen denn auch erhebliche Zweifel an der Glaubhaftigkeit der eng mit der be- haupteten Verfolgung wegen den Social-Media-Posts zusammenhängen- den Ereignisse vom (…) 2022. Selbst bei Wahrunterstellung genügen diese Vorfälle für sich alleine mangels Intensität aber ohnehin nicht zur Be- gründung einer asylrelevanten Verfolgung, weshalb letztlich offenbleiben kann, ob sie sich tatsächlich wie dargelegt zugetragen haben. Das zweite gegen den Beschwerdeführer eingeleitete Ermittlungsverfah- ren wegen Propaganda für eine Terrororganisation (Soruşturma Nr. […]) ist gemäss den Ausführungen in der Beschwerdeschrift bei der Staatsanwalt- schaft D._______ hängig, wobei mit Beschluss des 2. Friedensstrafrichter- amts D._______ ein Haftbefehl erlassen worden sei. Den Akten lässt sich in Bezug auf dieses Verfahren jedoch einzig ein Beschluss betreffend Er- lass eines Vorführbefehls entnehmen; der eigentliche Vorführbefehl sowie der entsprechende staatsanwaltliche Antrag fehlen. Es ist nicht nachvoll- ziehbar, weshalb der Beschwerdeführer diese Dokumente trotz expliziter Aufforderung des SEM nicht nachgereicht hat und auch auf Beschwerde- ebene kein UYAP-Auszug eingereicht wurde, welchem das Bestehen die- ses Verfahrens entnommen werden könnte. Dies obwohl er in der Türkei über einen Anwalt verfügt, mit dem er sich kurz davor ausgetauscht habe (vgl. A46), und nicht ersichtlich ist, weshalb dieser keinen entsprechenden Auszug erhältlich machen konnte, da im Avukat-UYAP-Portal nach Er- kenntnissen des Gerichts auch Ermittlungsverfahren (auf Antrag) erschei- nen. Bereits aufgrund dieser Ausführungen bestehen Zweifel an der Exis- tenz dieses Verfahrens. Die Frage, ob die Dokumente echt sind, kann je- doch offenbleiben, weil selbst bei unterstellter Glaubhaftigkeit ungewiss ist, ob die Ermittlungen in absehbarer Zeit überhaupt zu einer Anklage, zur Er- öffnung eines Gerichtsverfahrens oder einer späteren Verurteilung aus</w:t>
      </w:r>
    </w:p>
    <w:p>
      <w:r>
        <w:t>E-6060/2024 Seite 13 einem asylrelevanten Motiv über alle Instanzen hinweg führen würden, zu- mal lediglich ein Bruchteil der Social Media-Ermittlungsverfahren mit einer Verurteilung oder gar einer Haftstrafe enden (vgl. Urteil BVGer E- 3593/2021 vom 8. Juni 2023 E. 6.2 m.w.H.). Eine mit einem Politmalus behaftete Strafverfolgung des Beschwerdeführers ist vorliegend mithin tat- sächlich nicht wahrscheinlich und entsprechend zu verneinen. Das voraus- sichtliche Verhalten der türkischen Behörden in einer solchen Situation lässt sich naturgemäss zwar nicht mit letzter Genauigkeit vorhersagen. Der Beschwerdeführer ist aber strafrechtlich nicht vorbelastet und gilt daher als «Ersttäter». Das von ihm vorgebrachte Verfahren aus dem Jahr 2012 ist abgeschlossen und die Bewährungsfrist abgelaufen, ohne dass er in dieser Zeit erneut straffällig geworden wäre, weshalb er daraus nichts zu seinen Gunsten ableiten kann. Sein politisches Engagement (Teilnahme an Ver- anstaltungen der HDP und Einsatz als Wahlhelfer) ist niederschwellig, zu- mal er gemäss Bestätigung der Parteilosigkeit vom (…) 2024 (Bm. 23) kein Mitglied der HDP ist, und vermag nach konstanter Praxis bei einer allfälli- gen Rückkehr keine asylrelevante Verfolgungsgefahr zu begründen (vgl. etwa Urteile des BVGer D-1554/2022 vom 29. Juli 2022 E. 7.1 und D- 4879/2020 vom 30. Mai 2022 E. 6.1.2). Im Übrigen ist denn auch nicht da- von auszugehen, dass er aufgrund des tragischen, aber Jahre zurücklie- genden Todes seines Bruders respektive des politischen Engagements seines Vaters eine unverhältnismässig hohe Strafe zu befürchten hätte. So brachte er abgesehen vom zeitlich weit zurückliegenden Vorfall im Jahr (…), als er das Grab des Bruders besuchen wollte, und der angeblichen Einvernahme nach der Razzia am (…) 2022, nicht vor, wegen seiner An- gehörigen von den türkischen Behörden behelligt worden zu sein. Die vorstehenden Erwägungen gelten gleichsam für das auf Beschwerde- ebene erstmals vorgebrachte Strafverfahren gegen den Beschwerdeführer wegen Präsidentenbeleidigung. Diesbezüglich bleibt weiterhin ungewiss, ob er verurteilt würde und ob eine allfällige Verurteilung von den Rechts- mittelinstanzen bestätigt würde, weshalb die Frage, ob die in diesem Zu- sammenhang eingereichten türkischen Justizdokumenten echt sind, eben- falls offenbleiben kann. In dieser Hinsicht ist jedoch darauf hinzuweisen, dass das Verfahren bereits im Jahr 2023 eingeleitet wurde und für das Ge- richt nicht nachvollziehbar ist, weshalb der in der Türkei – wie zuvor er- wähnt – anwaltlich vertretene Beschwerdeführer dieses nicht bereits im vo- rinstanzlichen Verfahren erwähnte respektive auf Beschwerdeebene zu- mindest eine Anklageschrift oder Dokumente zur angeblich auf den (…) 2025 angesetzten Verhandlung einreichte.</w:t>
      </w:r>
    </w:p>
    <w:p>
      <w:r>
        <w:t>E-6060/2024 Seite 14 Nach dem Gesagten gelangt das Gericht zum Schluss, dass der Be- schwerdeführer im Zusammenhang mit den in der Türkei angeblich hängi- gen Verfahren als strafrechtlich nicht einschlägig vorbelastete Person, die kein geschärftes politisches Profil aufweist, mit hoher Wahrscheinlichkeit keine Verurteilung zu einer unbedingten Haftstrafe zu erwarten respektive nicht mit erheblicher Wahrscheinlichkeit eine flüchtlingsrechtlich relevante, mit einem Politmalus behaftete Verfolgung zu befürchten hat. Dies steht in Einklang mit der Rechtsprechung des Bundesverwaltungsgerichts in ähn- lich gelagerten Fällen (vgl. als Referenzurteil zu publizierendes Urteil E- 4103/2024 vom 8. November 2024 E. 8). Aus den auf Beschwerdeebene eingereichten Justizdokumenten, welche Drittpersonen betreffen, können die Beschwerdeführenden nichts zu ihren Gunsten ableiten.</w:t>
      </w:r>
    </w:p>
    <w:p>
      <w:r>
        <w:rPr>
          <w:b/>
        </w:rPr>
        <w:t>E. 6.3</w:t>
      </w:r>
    </w:p>
    <w:p>
      <w:r>
        <w:t>Bezüglich der erst auf Beschwerdeebene geltend gemachten, weder substanziiert noch belegten, exilpolitischen Aktivitäten lassen sich keine konkreten Anhaltspunkte dafür entnehmen, dass die Beschwerdeführen- den deshalb das Interesse der türkischen Behörden auf sich gezogen ha- ben könnten. Unter Berücksichtigung der gesamten Akten besteht vor die- sem Hintergrund kein Anlass zur weitergehenden Prüfung subjektiver Nachfluchtgründe, zumal ohnehin kein exponiertes politisches Profil er- kennbar ist.</w:t>
      </w:r>
    </w:p>
    <w:p>
      <w:r>
        <w:rPr>
          <w:b/>
        </w:rPr>
        <w:t>E. 6.4</w:t>
      </w:r>
    </w:p>
    <w:p>
      <w:r>
        <w:t>Zusammenfassend ist festzuhalten, dass es den Beschwerdeführen- den nicht gelungen ist, eine im Sinne von Art. 3 AsylG relevante Verfolgung respektive eine begründete Furcht vor asylrelevanten Nachteilen nachzu- weisen oder glaubhaft darzutun. Die Vorinstanz hat die Asylgesuche der Beschwerdeführenden demzufolge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w:t>
      </w:r>
    </w:p>
    <w:p>
      <w:r>
        <w:t>E-6060/2024 Seite 15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der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in den Heimatstaat ist demnach vorliegend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w:t>
      </w:r>
    </w:p>
    <w:p>
      <w:r>
        <w:t>E-6060/2024 Seite 16 unmenschliche Behandlung drohen würde (vgl. Urteil des EGMR Saadi ge- gen Italien 28. Februar 2008, Grosse Kammer 37201/06, §§ 124–127 m.w.H.). Nach den vorstehenden Ausführungen gelingt ihnen das nicht. Auch die allgemeine Menschenrechtssituation in der Türkei lässt den Weg- weisungsvollzug zum heutigen Zeitpunkt nicht als unzulässig erscheinen.</w:t>
      </w:r>
    </w:p>
    <w:p>
      <w:r>
        <w:rPr>
          <w:b/>
        </w:rPr>
        <w:t>E. 8.2.3</w:t>
      </w:r>
    </w:p>
    <w:p>
      <w:r>
        <w:t>Nach dem Gesagten ist den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 schen Konflikts sowie der bewaffneten Auseinandersetzung zwischen der PKK und den staatlichen Sicherheitskräften seit Juli 2015 im Südosten des Landes und der Entwicklungen nach dem Militärputschversuch im Juli 2016 ist gemäss konstanter gerichtlicher Praxis nicht von einer Situation allge- meiner Gewalt oder bürgerkriegsähnlichen Verhältnissen in der gesamten Türkei auszugehen (vgl. als Referenzurteil zu publizierendes Urteil E- 4103/2024 vom 8. November 2024 E. 13.4).</w:t>
      </w:r>
    </w:p>
    <w:p>
      <w:r>
        <w:rPr>
          <w:b/>
        </w:rPr>
        <w:t>E. 8.3.2</w:t>
      </w:r>
    </w:p>
    <w:p>
      <w:r>
        <w:t>Auch in individueller Hinsicht sind keine Gründe ersichtlich, die ge- gen die Zumutbarkeit des Wegweisungsvollzugs sprechen. Die Beschwer- deführenden waren die letzten Jahre in D._______ wohnhaft und damit nicht in einer von den Erdbeben im Februar 2023 betroffenen Region. Sie verfügen über ein tragfähiges Beziehungsnetz in verschiedenen Regionen der Türkei (D._______, L._______, F._______; A28 F18 und A29 F16) und sind jung und arbeitsfähig. Was das Kindeswohl anbelangt kann vollum- fänglich auf die angefochtene Verfügung (S. 10) verwiesen werden. An- lässlich ihrer Anhörungen gaben sie an, keine gesundheitlichen Beschwer- den zu haben. Gemäss dem bei den Akten liegenden Arztbericht wurde beim Beschwerdeführer am (…) 2022 zwar eine (…) festgestellt (A25). Diese spricht, zumal keine weiteren medizinischen Dokumente in den Ak- ten liegen, aber nicht für eine medizinische Notlage, aufgrund welcher von der Unzumutbarkeit des Wegweisungsvollzugs auszugehen wäre (vgl. BVGE 2011/50 E. 8.3 und 2009/2 E. 9.3.2, je m.w.H.). So verfügt die Türkei grundsätzlich über ein funktionierendes Gesundheitssystem (auch für die</w:t>
      </w:r>
    </w:p>
    <w:p>
      <w:r>
        <w:t>E-6060/2024 Seite 17 Behandlung psychischer Erkrankungen), das insbesondere in grösseren Städten dem europäischen Standard entspricht (vgl. Urteile des BVGer D- 1554/2022 vom 29. Juli 2022 E. 9.3.4 m.w.H. und D-7282/2023 vom 6. Februar 2024 E. 8.3.5 m.w.H.). Soweit mit dem Schreiben des Arbeitgebers (vgl. Bst. E hiervor) auf eine gelungene Integration des Beschwerdeführers in der Schweiz hingewiesen werden soll, ist festzuhalten, dass diese für die Einschätzung des Wegweisungsvollzugs unbeachtlich ist.</w:t>
      </w:r>
    </w:p>
    <w:p>
      <w:r>
        <w:rPr>
          <w:b/>
        </w:rPr>
        <w:t>E. 8.3.3</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Der am 24. Oktober 2024 in gleicher Höhe geleistete Kos- tenvorschuss ist zur Bezahlung der Verfahrenskosten zu verwenden. (Dispositiv nächste Seite)</w:t>
      </w:r>
    </w:p>
    <w:p>
      <w:r>
        <w:t>E-6060/2024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