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E-6009/2017 vom 4. Juli 2018</w:t>
      </w:r>
    </w:p>
    <w:p>
      <w:r>
        <w:t>Bundesverwaltungsgericht, 2018-07-04, FR</w:t>
      </w:r>
    </w:p>
    <w:p>
      <w:r>
        <w:rPr>
          <w:b/>
        </w:rPr>
        <w:t xml:space="preserve">Quelle: </w:t>
      </w:r>
      <w:r>
        <w:t>https://mcp.opencaselaw.ch/entscheid/bvger_E-6009_2017</w:t>
      </w:r>
    </w:p>
    <w:p>
      <w:r>
        <w:t>FR: TAF E-6009/2017 du 4 juillet 2018</w:t>
      </w:r>
    </w:p>
    <w:p>
      <w:r>
        <w:t>IT: TAF E-6009/2017 del 4 luglio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ainsi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w:t>
      </w:r>
    </w:p>
    <w:p>
      <w:r>
        <w:t>En l'occurrence, le recourant déclare craindre d'être poursuivi par les habitants de Womé pour avoir participé à la campagne de sensibilisation au virus Ebola, organisée dans ce village par MSF, le 16 septembre 2014. Le Tribunal observe d'emblée que l'événement rapporté a effectivement eu lieu, comme en témoignent de nombreux articles publiés sur Internet (cf. à titre d'exemple : http://lexpressguinee.com/fichiers/videos5.php?langue =fr&amp;idc=fr_Massacre_a_Wome___Des_crimes_gratuits_et_impardonnables___Par, consulté, le 20 juin 2018). S'agissant de la participation de l'intéressé à cet événement, celle-ci doit être considérée comme vraisemblable eu égard au caractère constant, cohérent et précis de ses déclarations sur ce point. Le recourant n'a en revanche aucunement démontré qu'il risquait d'être exposé en Guinée à des persécutions en lien avec l'événement rapporté. Rien n'indique en effet qu'il ait été personnellement ciblé par les habitants de Womé ou que son identité leur ait été connue. Dans ces circonstances, il n'est pas concevable qu'il puisse craindre d'être repéré à son retour et reconnu en sa qualité d'ancien employé de MSF, qui plus est d'y être persécuté pour cette raison. A cela s'ajoute que le village de Womé est situé à (...) km de B._______, ville d'origine de l'intéressé. Il est donc peu probable que des habitants de Womé viennent l'y trouver. Au demeurant, les prétendues persécutions invoquées par le recourant sont le fait de tiers. Or de telles persécutions ne revêtent un caractère déterminant pour la reconnaissance de la qualité de réfugié que si l'Etat n'accorde pas la protection nécessaire, comme il en a la capacité et l'obligation. Par ailleurs,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pays, les possibilités de protection contre d'éventuelles persécutions non étatiques, avant de solliciter celle d'un Etat tiers (ATAF 2013/11 consid. 5.1 et réf. cit., 2011/51 consid. 6.1). En l'espèce, toutefois, l'intéressé n'a pas cherché à dénoncer aux autorités guinéennes les prétendus agissements des habitants de Womé, autrement dit, à faire appel à la protection nationale. Il n'a pas non plus établi que ces autorités n'auraient pas été en mesure, ou auraient refusé, de lui conférer la protection adéquate, (cf. notamment ATAF 2011/51 consid. 7.1 à 7.4 et la jurisprudence citée). Il apparaît au contraire que celles-ci ont ouvert une enquête pour punir les auteurs du massacre de Womé, laquelle s'est d'ailleurs soldée par 27 arrestations (cf. notamment http://lexpressguinee.com/fichiers/videos5.php? Langue =fr&amp;idc=fr_Drame _de_Wome__L__enquete_s__accelere__27_attestations__vers_, https://www.afrique7.com/maraboutages/10342-guinee-le-massacre-de-wome-ne-restera-pas-impuni.html, consulté, le 20 juin 2018). On imagine mal dans ces conditions que les autorités guinéennes auraient pu ou pourraient encore lui refuser leur protection. Partant, force est de constater que le recourant ne peut pas se prévaloir d'une crainte de persécutions en Guinée. Le recours, en tant qu'il conclut à l'octroi de l'asile et de la qualité de réfugié doit dès lors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rien ne permet de retenir qu'en cas de retour dans son pays d'origine, le recourant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 recourant n'a pas démontré l'existence d'un risque réel, fondé sur des motifs sérieux et avérés, d'être exposé, en cas de retour en Guinée, à des traitements prohibées par l'art. 3 CEDH.</w:t>
      </w:r>
    </w:p>
    <w:p>
      <w:r>
        <w:rPr>
          <w:b/>
        </w:rPr>
        <w:t>E. 6.6</w:t>
      </w:r>
    </w:p>
    <w:p>
      <w:r>
        <w:t>Cela dit, le recourant soutient encore que son état de santé s'oppose à son renvoi en Guinée dans la mesure où il risque d'y être privé des soins spécialisés que requiert son état. Il souligne les carences du pays en matière de soins psychiatriques, qu'il s'agisse des infrastructures ou du personnel médical ou encore des compétences de ce même personnel.</w:t>
      </w:r>
    </w:p>
    <w:p>
      <w:r>
        <w:rPr>
          <w:b/>
        </w:rPr>
        <w:t>E. 6.6.1</w:t>
      </w:r>
    </w:p>
    <w:p>
      <w:r>
        <w:t>Le Tribunal rappelle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La CourEDH a toutefois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CourEDH Paposhvili c. Belgique du 13 décembre 2016, requête n° 41738/10, par. 181 et 182).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La Cour a cependant également rappelé que ces cas correspondent à un seuil élevé pour l'application de l'art. 3 CEDH, dans les affaires liées à l'éloignement d'étrangers gravement malades.</w:t>
      </w:r>
    </w:p>
    <w:p>
      <w:r>
        <w:rPr>
          <w:b/>
        </w:rPr>
        <w:t>E. 6.6.2</w:t>
      </w:r>
    </w:p>
    <w:p>
      <w:r>
        <w:t>S'agissant du cas d'espèce, le Tribunal considère que les affections touchant l'intéressé ne sont pas d'une gravité telle qu'elles puissent occasionner une mise en danger concrète en cas de son renvoi en Guinée. Certes, ses médecins préconisent la poursuite de la psychothérapie, commencée en Suisse, en (...). Toutefois, les soins que nécessite l'état de l'intéressé ne sont pas lourds au point qu'ils ne pourraient être poursuivis en Guinée. En effet, comme le SEM l'a d'ailleurs observé, la ville de Conakry possède des structures médicales suffisantes pour répondre aux besoins de l'intéressé (arrêts du Tribunal D-6475/2016 du 14 février 2017 et D-3877/2016 du 23 septembre 2016 ; Guinée matin, Entretien du Professeur Doukouré Mory Fodé, chef du service psychiatrie de l'hôpital national de Donka à Conakry, réalisé le 25 novembre 2016 par Ibrahima Sory, http://guineematin.com/actualites/prof-mory-fode-de-donka-la-psychiatrie-na-ni-infirmiers-specialistes-ni-centre-disolement/ ; Guinée news, Guinée : le plus grand hôpital fermé en partie dès ce mercredi, 29 septembre 2015, http://guineenews.org/guinee-le-plus-grand-hopital-ferme-en-partie-des-ce-mercredi/ , cf. arrêt du Tribunal E-559/2017 du 30 mars 2017 ch. 9.3.3). Dans son rapport, le psychiatre relève encore qu'indépendamment des traitements envisageables en Guinée, tout projet de retour risque d'occasionner chez son patient une aggravation de son état et son renvoi en Guinée l'expose à des reviviscences des évènements vécus qui déclenchent des crises d'angoisse et des attaques de panique. Toutefois, cette situation ne suffit pas, en soi, à faire obstacle à l'exécution du renvoi. Il appartient aux thérapeutes de préparer leur patient et d'aménager les conditions lui permettant d'envisager un retour au pays. Cela dit, le recourant pourra toujours solliciter du SEM une aide au retour pour motifs médicaux (art. 73 OA 2 [RS, 142.312]).</w:t>
      </w:r>
    </w:p>
    <w:p>
      <w:r>
        <w:rPr>
          <w:b/>
        </w:rPr>
        <w:t>E. 6.6.3</w:t>
      </w:r>
    </w:p>
    <w:p>
      <w:r>
        <w:t>Au vu de qui précède, il n'apparaît donc pas que l'intéressé présente des troubles graves, susceptibles d'entraîner une dégradation très rapide de son état au point de conduire d'une manière certaine à la mise en danger concrète de sa vie ou à une atteinte sérieuse à sa santé en cas d'exécution du renvoi.</w:t>
      </w:r>
    </w:p>
    <w:p>
      <w:r>
        <w:rPr>
          <w:b/>
        </w:rPr>
        <w:t>E. 6.7</w:t>
      </w:r>
    </w:p>
    <w:p>
      <w:r>
        <w:t>L'exécution du renvoi du recourant sous forme de refoulement ne transgresse donc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7.2</w:t>
      </w:r>
    </w:p>
    <w:p>
      <w:r>
        <w:t>Il est notoire que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Quant à l'état de santé de l'intéressé, le Tribunal rappelle que s'agissant des personnes en traitement médical en Suisse, l'exécution de leur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Par ailleurs, l'exécution du renvoi ne sera pas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 En l'espèce, comme déjà relevé plus haut, l'état de l'intéressé n'est pas grave au point de considérer que son retour en Guinée puisse s'avérer risqué. Par ailleurs, en cas de nécessité, le recourant pourra trouver à Conakry, un encadrement médical adéquat (cf. consid. 6.6.). Partant, les problèmes de santé de l'intéressé ne rendent pas inexigible l'exécution de son renvoi.</w:t>
      </w:r>
    </w:p>
    <w:p>
      <w:r>
        <w:rPr>
          <w:b/>
        </w:rPr>
        <w:t>E. 7.4</w:t>
      </w:r>
    </w:p>
    <w:p>
      <w:r>
        <w:t>Enfin, l'intéressé dispose d'une formation universitaire et est encore jeune, facteurs qui devraient favoriser la recherche d'un emploi, à retour en Guinée.</w:t>
      </w:r>
    </w:p>
    <w:p>
      <w:r>
        <w:rPr>
          <w:b/>
        </w:rPr>
        <w:t>E. 7.5</w:t>
      </w:r>
    </w:p>
    <w:p>
      <w:r>
        <w:t>Pour ces motifs, l'exécution du renvoi doit être considérée comme raisonnablement exigible.</w:t>
      </w:r>
    </w:p>
    <w:p>
      <w:r>
        <w:rPr>
          <w:b/>
        </w:rPr>
        <w:t>E. 8</w:t>
      </w:r>
    </w:p>
    <w:p>
      <w:r>
        <w:t>Cela dit,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Dès lors, la décision attaquée ne viole pas le droit fédéral et a établi de manière exacte et complète l'état de fait pertinent (art. 106 al. 1 LAsi). En conséquence, le recours est rejeté.</w:t>
      </w:r>
    </w:p>
    <w:p>
      <w:r>
        <w:rPr>
          <w:b/>
        </w:rPr>
        <w:t>E. 10</w:t>
      </w:r>
    </w:p>
    <w:p>
      <w:r>
        <w:t>L'intéressé bénéficie de l'assistance judiciaire totale (art. 110a LAsi). En conséquence, il n'est pas perçu de frais.</w:t>
      </w:r>
    </w:p>
    <w:p>
      <w:r>
        <w:rPr>
          <w:b/>
        </w:rPr>
        <w:t>E. 10.1</w:t>
      </w:r>
    </w:p>
    <w:p>
      <w:r>
        <w:t>En l'absence de note d'honoraires, le Tribunal fixe l'indemnité des mandataires commis d'office sur la base du dossier (art. 14 al. 1 et 2 du règlement du 21 février 2008 concernant les frais, dépens et indemnités fixés par le Tribunal administratif fédéral [FITAF, RS 173.320.2]).</w:t>
      </w:r>
    </w:p>
    <w:p>
      <w:r>
        <w:rPr>
          <w:b/>
        </w:rPr>
        <w:t>E. 10.2</w:t>
      </w:r>
    </w:p>
    <w:p>
      <w:r>
        <w:t>En l'espèce, vu les articles 8 al. 2 et 10 al. 2 FITAF et eu égard au temps de travail nécessaire pour la présente procédure de recours, l'indemnité octroyé au mandataire d'office est arrêtée à 1600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