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E-5983/2024 vom 24. Oktober 2024</w:t>
      </w:r>
    </w:p>
    <w:p>
      <w:r>
        <w:t>Bundesverwaltungsgericht, 2024-10-24, DE</w:t>
      </w:r>
    </w:p>
    <w:p>
      <w:r>
        <w:rPr>
          <w:b/>
        </w:rPr>
        <w:t xml:space="preserve">Quelle: </w:t>
      </w:r>
      <w:r>
        <w:t>https://mcp.opencaselaw.ch/entscheid/bvger_E-5983_2024</w:t>
      </w:r>
    </w:p>
    <w:p>
      <w:r>
        <w:t>FR: TAF E-5983/2024 du 24 octobre 2024</w:t>
      </w:r>
    </w:p>
    <w:p>
      <w:r>
        <w:t>IT: TAF E-5983/2024 del 24 ottobre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 nachdem der Kostenvorschuss innert Frist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 nes Krieges oder Bürgerkrieges sowie in Situationen allgemeiner Gewalt,</w:t>
      </w:r>
    </w:p>
    <w:p>
      <w:r>
        <w:t>E-5983/2024 Seite 4 vorübergehenden Schutz gewähren. Der Bundesrat entscheidet, ob und nach welchen Kriterien Gruppen von Schutzbedürftigen vorübergehender Schutz gewährt wird (Art. 66 Abs. 1 AsylG). Ehegatten von Schutzbedürfti- 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(Partnerin- nen und Partner, minderjährige Kinder und andere enge Verwandte, wel- che zum Zeitpunkt der Flucht ganz oder teilweise unterstützt wurden), wel- che vor dem 24. Februar 2022 in der Ukraine wohnhaft waren.</w:t>
      </w:r>
    </w:p>
    <w:p>
      <w:r>
        <w:rPr>
          <w:b/>
        </w:rPr>
        <w:t>E. 5.1</w:t>
      </w:r>
    </w:p>
    <w:p>
      <w:r>
        <w:t>Das SEM führte zur Begründung des verweigerten vorübergehenden Schutzes aus, die Beschwerdeführerin gehöre nicht zu der vom Bundesrat definierten Gruppe der schutzberechtigten Personen, weil sie die georgi- sche Staatsbürgerschaft besitze und sich in Georgien niederlassen könne. Gegen eine Rückkehr nach Georgien spreche auch nicht der Umstand, dass ihr volljähriger Sohn und dessen Familie in der Schweiz lebten. Aus den Akten seien keine konkreten Anhaltspunkte dafür zu entnehmen, dass ihre Anwesenheit in der Schweiz aufgrund des Umstandes, dass ihr Sohn hier lebe, zwingend erforderlich wäre. Art. 71 Abs. 1 lit. a AsylG finde vor- liegend keine Anwendung, da es sich bei ihrem in der Schweiz lebenden Sohn um eine volljährige Person handle, wogegen diese Gesetzesbestim- mung Ehegatten von Schutzbedürftigen und ihre minderjährigen Kinder umfasse. Der Umstand, dass ihr Sohn und dessen Familie in der Schweiz lebten, spreche somit nicht gegen eine Rückkehr nach Georgien.</w:t>
      </w:r>
    </w:p>
    <w:p>
      <w:r>
        <w:rPr>
          <w:b/>
        </w:rPr>
        <w:t>E. 5.2</w:t>
      </w:r>
    </w:p>
    <w:p>
      <w:r>
        <w:t>In den Rechtsmitteleingaben führt die Beschwerdeführerin sinngemäss aus, sie sei seit dem Einmarsch durch die russischen Truppen in der Ukra- ine gesundheitlich angeschlagen. Die medizinische Versorgung und Pflege in ihrem Heimatland Georgien sei nicht ausreichend gewesen, was sie ver- anlasst habe, in der Schweiz um humanitären Schutz zu ersuchen. In</w:t>
      </w:r>
    </w:p>
    <w:p>
      <w:r>
        <w:t>E-5983/2024 Seite 5 Georgien habe sie einen leichten (…) erlitten und die Ärzte hätten (…) di- agnostiziert. Bis zu ihrer Ausreise im (…) 2023 habe sie dort unter medizi- nischer Beobachtung gestanden und habe verschiedene Behandlungen durchlaufen. Die Lebensumstände in Georgien seien indes für ihre Gene- sung nicht geeignet gewesen, weshalb sie in die Schweiz gereist sei. In der Schweiz habe sie zwei Mal einen Anfall gehabt und sei in ein Kranken- haus eingeliefert worden. Hierbei sei die in Georgien gestellte Diagnose korrigiert worden. Sie habe daraufhin in der Schweiz eine (…) erhalten und es sei ein (…) eingesetzt worden.</w:t>
      </w:r>
    </w:p>
    <w:p>
      <w:r>
        <w:rPr>
          <w:b/>
        </w:rPr>
        <w:t>E. 6.1</w:t>
      </w:r>
    </w:p>
    <w:p>
      <w:r>
        <w:t>Nach Durchsicht der Akten schliesst sich das Bundesverwaltungsge- richt der Argumentation in der angefochtenen Verfügung an, welcher die Beschwerdeführerin nichts Substanzielles entgegenzuhalten vermag.</w:t>
      </w:r>
    </w:p>
    <w:p>
      <w:r>
        <w:rPr>
          <w:b/>
        </w:rPr>
        <w:t>E. 6.2</w:t>
      </w:r>
    </w:p>
    <w:p>
      <w:r>
        <w:t>Vorab ist darauf hinzuweisen, dass die Beschwerdeführerin unbestrit- tenermassen georgische Staatsangehörige ist.</w:t>
      </w:r>
    </w:p>
    <w:p>
      <w:r>
        <w:rPr>
          <w:b/>
        </w:rPr>
        <w:t>E. 6.3</w:t>
      </w:r>
    </w:p>
    <w:p>
      <w:r>
        <w:t>Das SEM ging demgemäss zutreffend davon aus, dass die Beschwer- deführerin die Voraussetzungen für eine Schutzgewährung gemäss Ziff. I Bst. a der Allgemeinverfügung vom 11. März 2022 nicht erfüllt und nach Georgien zurückkehren kann. Hierzu und in Bezug auf die übrigen Sa- chumstände kann auf die vorinstanzlichen Ausführungen in der angefoch- tenen Verfügung verwiesen werden, denen sich das Gericht anschliesst.</w:t>
      </w:r>
    </w:p>
    <w:p>
      <w:r>
        <w:rPr>
          <w:b/>
        </w:rPr>
        <w:t>E. 6.4</w:t>
      </w:r>
    </w:p>
    <w:p>
      <w:r>
        <w:t>Das SEM hat das Gesuch der Beschwerdeführerin um Gewährung vo- rübergehenden Schutzes folglich zu Recht abgelehnt.</w:t>
      </w:r>
    </w:p>
    <w:p>
      <w:r>
        <w:rPr>
          <w:b/>
        </w:rPr>
        <w:t>E. 7.1</w:t>
      </w:r>
    </w:p>
    <w:p>
      <w:r>
        <w:t>Die Ablehnung des Gesuchs um Gewährung des vorübergehenden Schutzes hat in der Regel die Wegweisung aus der Schweiz zur Folge (Art. 69 Abs. 4 AsylG). Da der Beschwerdeführerin vorliegend keine Aufenthalts- bewilligung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E-5983/2024 Seite 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Beschwerdeführerin hat keine Asylgründe in Bezug auf ihren Hei- matstaat geltend gemacht und den Akten sind keine Hinweise auf eine Ver- letzung des flüchtlingsrechtlichen Refoulement-Verbots (Art. 5 Abs. 1 AsylG, Art. 33 Abs. 1 FK) zu entnehmen.</w:t>
      </w:r>
    </w:p>
    <w:p>
      <w:r>
        <w:rPr>
          <w:b/>
        </w:rPr>
        <w:t>E. 8.2.3</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Die allgemeine Menschenrechtssitua- tion in Georgien lässt den Wegweisungsvollzug zum heutigen Zeitpunkt nicht als unzulässig erscheinen.</w:t>
      </w:r>
    </w:p>
    <w:p>
      <w:r>
        <w:rPr>
          <w:b/>
        </w:rPr>
        <w:t>E. 8.2.4</w:t>
      </w:r>
    </w:p>
    <w:p>
      <w:r>
        <w:t>Eine zwangsweise Wegweisung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und zum Ganzen auch BVGE 2017 VI/7 E. 6).</w:t>
      </w:r>
    </w:p>
    <w:p>
      <w:r>
        <w:rPr>
          <w:b/>
        </w:rPr>
        <w:t>E. 8.2.5</w:t>
      </w:r>
    </w:p>
    <w:p>
      <w:r>
        <w:t>Die Beschwerdeführerin macht geltend, dass sie in Georgien keine ausreichende medizinische Behandlung bekommen habe und eine falsche medizinische Diagnose erfolgt sei. Am C._______ sei ihr nun ein (…) im- plantiert worden und es stehe noch eine Rehabilitation bevor.</w:t>
      </w:r>
    </w:p>
    <w:p>
      <w:r>
        <w:t>E-5983/2024 Seite 7 Diesbezüglich ist festzustellen, dass in Georgien eine medizinische Grund- versorgung gewährleistet ist. Das Bundesverwaltungsgericht hat in ver- schiedenen Fallkonstellationen und unter Berücksichtigung der medizini- schen Versorgungslage in Georgien zuletzt wiederholt die Zulässigkeit und die Zumutbarkeit des Vollzugs von Wegweisungen gesundheitlich beein- trächtigter Personen festgestellt (vgl. hierzu beispielhaft die Urteile des BVGer D-5768/2024 vom 3. Oktober 2024 […], E-6098/2022 vom 20. De- zember 2023 E. 6.1.3 ff. […] sowie D-409/2023 vom 31. Januar 2023 E. 9.2.3 und 9.2.7 […]). Es ist deshalb davon auszugehen, dass das georgi- sche Gesundheits- und Krankenversicherungssystem der Beschwerdefüh- rerin eine adäquate Behandlung ihrer medizinischen Bedürfnisse gewähr- leistet; zumal die Nachbehandlung nach dem Einsetzen eines (…) in me- dizinischer Sicht ohnehin keinen medizinisch ungewöhnlichen Vorgang darstellt. Der Umstand, dass die Behandlung in Georgien allenfalls nicht dem Standard der Schweiz entspricht, vermag an dieser Einschätzung nichts zu ändern. Vor diesem Hintergrund ist festzustellen, dass Art. 3 EMRK dem Vollzug der Wegweisung nicht entgegensteht.</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8.3.2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t>E-5983/2024 Seite 8</w:t>
      </w:r>
    </w:p>
    <w:p>
      <w:r>
        <w:rPr>
          <w:b/>
        </w:rPr>
        <w:t>E. 8.3.3</w:t>
      </w:r>
    </w:p>
    <w:p>
      <w:r>
        <w:t>Wie bereits ausgeführt, ist davon auszugehen, dass in Georgien eine adäquate medizinische Behandlung der Krankheit der Beschwerdeführerin vorhanden ist.</w:t>
      </w:r>
    </w:p>
    <w:p>
      <w:r>
        <w:rPr>
          <w:b/>
        </w:rPr>
        <w:t>E. 8.3.4</w:t>
      </w:r>
    </w:p>
    <w:p>
      <w:r>
        <w:t>Zusätzlich ist davon auszugehen, dass die Beschwerdeführerin mit ihrer in Georgien lebenden Tochter und ihrer Familie über ein soziales Be- ziehungsnetz und über eine Wohnmöglichkeit verfügt, zumal sie bereits in Vergangenheit – und auch während ihrer medizinischen Behandlung – bei ihrer Tochter gewohnt hat (vgl. act. 10 F18). Dass die Beschwerdeführerin vorbringt, dass ihre Tochter momentan in der Ukraine verweile, ändert da- ran nichts.</w:t>
      </w:r>
    </w:p>
    <w:p>
      <w:r>
        <w:rPr>
          <w:b/>
        </w:rPr>
        <w:t>E. 8.3.5</w:t>
      </w:r>
    </w:p>
    <w:p>
      <w:r>
        <w:t>Nach dem Gesagten erweist sich der Vollzug der Wegweisung auch als zumutbar.</w:t>
      </w:r>
    </w:p>
    <w:p>
      <w:r>
        <w:rPr>
          <w:b/>
        </w:rPr>
        <w:t>E. 8.4</w:t>
      </w:r>
    </w:p>
    <w:p>
      <w:r>
        <w:t>Schliesslich verfügt die Beschwerdeführerin über einen gültigen geor- gischen Reisepass, weshalb der Vollzug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bereits geleistete Kostenvorschuss ist zur Bezahlung der Verfahrenskosten zu verwenden. (Dispositiv nächste Seite)</w:t>
      </w:r>
    </w:p>
    <w:p>
      <w:r>
        <w:t>E-5983/2024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