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E-5946/2020 vom 23. Oktober 2020</w:t>
      </w:r>
    </w:p>
    <w:p>
      <w:r>
        <w:t>Bundesverwaltungsgericht, 2020-10-23, DE</w:t>
      </w:r>
    </w:p>
    <w:p>
      <w:r>
        <w:rPr>
          <w:b/>
        </w:rPr>
        <w:t xml:space="preserve">Quelle: </w:t>
      </w:r>
      <w:r>
        <w:t>https://mcp.opencaselaw.ch/entscheid/bvger_E-5946_2020_d20201023</w:t>
      </w:r>
    </w:p>
    <w:p>
      <w:r>
        <w:t>FR: TAF E-5946/2020 du 23 octobre 2020</w:t>
      </w:r>
    </w:p>
    <w:p>
      <w:r>
        <w:t>IT: TAF E-5946/2020 del 23 ottobre 2020</w:t>
      </w:r>
    </w:p>
    <w:p>
      <w:pPr>
        <w:pStyle w:val="Heading2"/>
      </w:pPr>
      <w:r>
        <w:t>Regeste</w:t>
      </w:r>
    </w:p>
    <w:p>
      <w:r>
        <w:t>Asyl und Wegweisung | Asyl und Wegweisung; Verfügung des SEM vom 23.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 Das Verfah- 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Beschwerdeführenden haben am Verfahren vor der Vorinstanz</w:t>
      </w:r>
    </w:p>
    <w:p>
      <w:r>
        <w:t>E-5946/2020 Seite 8 teilgenommen, sind durch die angefochtene Verfügung besonders berührt und haben ein schutzwürdiges Interesse an deren Aufhebung beziehungs- 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werden der Vorinstanz Verletzungen der Be- gründungspflicht und des rechtlichen Gehörs vorgeworfen. Mithin habe sie die Ausführungen der Beschwerdeführerinnen 2 und 3 sowie die Stellung- nahme zur Botschaftsabklärung in ihrem Entscheid nicht berücksichtigt. Damit habe das SEM die Begründungspflicht sowie den Anspruch der Be- schwerdeführenden auf rechtliches Gehör verletzt. Diese formellen Rügen sind vorab zu prüfen, da sie allenfalls geeignet sein könnten, eine Kassa- tion der vorinstanzlichen Verfügung zu bewirken (vgl. BVGE 2013/34 E. 4.2).</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Die formellen Rügen sind unbegründet. Zwar trifft zu, dass das SEM bei der Beurteilung der Glaubhaftigkeit der politischen Aktivitäten des Be- schwerdeführers 1, seiner Haft und der Ereignisse kurz vor der Ausreise die Aussagen der Beschwerdeführerinnen nicht explizit aufgeführt hat. Al- lerdings betrafen die Vorfluchtgründe, wie das SEM in seiner Vernehmlas- sung vom 8. Januar 2021 zutreffend festhielt, allein den Beschwerdeführer. Zudem hat die Vorinstanz mit Verweis auf dessen Aussagen hinreichend</w:t>
      </w:r>
    </w:p>
    <w:p>
      <w:r>
        <w:t>E-5946/2020 Seite 9 begründet, weshalb es seine Vorbringen für unglaubhaft hielt (angefoch- tene Verfügung S. 5 ff.). Da die Beschwerdeführerinnen zudem angegeben hatten, kaum Kenntnisse über seine politischen Aktivitäten und seine Prob- leme mit dem Staat gehabt zu haben (vgl. A53/10 F31, F50; A54/9 F21 f.; A67/12 F7, F11 f.), sind ihre Aussagen für die Beurteilung der Glaubhaf- tigkeit der Vorfluchtgründe nicht entscheidrelevant. Der Entscheid lässt aber die Aussagen der Beschwerdeführerinnen nicht unberücksichtigt; diese wurden insbesondere bei der Frage des Wegweisungsvollzugs und bei ihren eigenen Vorbringen herangezogen und gewürdigt (vgl. angefoch- tene Verfügung S. 5 und S. 8). Bei dieser Sachlage kann der Vorinstanz keine Verletzung der Begründungspflicht oder des rechtlichen Gehörs vor- geworfen werden. Sodann hat die Vorinstanz begründet, weshalb sie auch vor dem Hinter- grund der Ausführungen in der Stellungnahme zur Botschaftsabklärung zum Schluss gekommen ist, dass es sich beim eingereichten Urteil um eine Fälschung handle, und insbesondere ausgeführt, dass der Beschwerde- führer nur eine Kopie des Urteils eingereicht habe. Allein der Umstand, dass die Vorinstanz das eingereichte Beweismittel nicht so beurteilt wie von den Beschwerdeführenden gewünscht, lässt nicht auf eine Verletzung des rechtlichen Gehörs und insbesondere der Begründungspflicht schlies- sen. Schliesslich zeigt die ausführliche Beschwerdeeingabe deutlich auf, dass eine sachgerechte Anfechtung des Entscheids der Vorinstanz ohne weiteres möglich war.</w:t>
      </w:r>
    </w:p>
    <w:p>
      <w:r>
        <w:rPr>
          <w:b/>
        </w:rPr>
        <w:t>E. 3.3</w:t>
      </w:r>
    </w:p>
    <w:p>
      <w:r>
        <w:t>Nach dem Gesagten besteht keine Veranlassung, die angefochtene Verfügung aus formellen Gründen aufzuheben und die Sache an die Vor- instanz zurückzuweisen. Das entsprechende Eventualbegehren ist abzu-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E-5946/2020 Seite 10</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hält in der angefochtenen Verfügung zunächst fest, dass die Vorbringen der Beschwerdeführerinnen – die Schikanen durch die Sittenpolizei – keine Asylrelevanz entfalten würden, da diese Nachteile nicht genügend intensiv im Sinne des Flüchtlingsrechts seien. Der Be- schwerdeführer 1 habe seine Fluchtgründe nicht glaubhaft machen kön- nen. Bei einem Substanzvergleich zwischen seiner Schilderung vom Er- lebnis in seiner Kindheit, als er gesehen habe, wie jemand gehängt worden sei, und den Schilderungen seiner politischen Aktivitäten, seiner Haft und den geltend gemachten Problemen bis zu seiner Ausreise sei ein klarer Bruch im Erzählstil erkennbar. Es sei nicht nachvollziehbar, weshalb er erst nach jahrelanger politischer Tätigkeit Probleme mit den Behörden bekom- men habe. Seine Angaben zu den politischen Tätigkeiten während der Schulzeit und danach sowie zur zehntägigen Haft seien ausweichend und substanzarm ausgefallen. Es sei unklar, welche Rolle er bei den Demonst- rationen eingenommen habe und weshalb ausgerechnet er inhaftiert wor- den sei. Die Geschehnisse vor der Ausreise habe er kurz und stereotyp geschildert. Aus der Botschaftsabklärung habe sich ergeben, dass das ein- gereichte Urteil eine Totalfälschung sei und in Bezug auf den Beschwerde- führer weder eine polizeiliche Akte noch ein Ausreiseverbot vorliege.</w:t>
      </w:r>
    </w:p>
    <w:p>
      <w:r>
        <w:t>E-5946/2020 Seite 11</w:t>
      </w:r>
    </w:p>
    <w:p>
      <w:r>
        <w:rPr>
          <w:b/>
        </w:rPr>
        <w:t>E. 5.2</w:t>
      </w:r>
    </w:p>
    <w:p>
      <w:r>
        <w:t>Dem halten die Beschwerdeführenden in ihrer Beschwerde entgegen, die Vorinstanz habe nicht präzisiert, an welcher Stelle im Protokoll ein Er- zählbruch stattgefunden haben soll. Er habe auch seine Mitwirkung an den Demonstrationen sowie die Aktivitäten im Café lebensnah geschildert und ausgeführt, dass er seine Kunden und Kollegen regelmässig dazu bewegt habe, an den Protesten teilzunehmen. Der Beschwerdeführer 1 und die Beschwerdeführerin 2 hätten die Verhaftung des Beschwerdeführers 1 de- tailliert, übereinstimmend und jeweils individuell geschildert, was in der Be- gründung unerwähnt geblieben sei. Auch die Haft habe der Beschwerde- führer 1 genau und glaubhaft beschrieben. Die Schilderungen der Be- schwerdeführerin 3 zur politischen Einstellung und Aktivität des Vaters seien individuell geprägt und stünden in direktem Zusammenhang mit ihrer Lebensrealität. Beispielsweise habe sie dargelegt, manchmal verschwie- gen zu haben, dass nationalistisch anmutende Anlässe in der Schule statt- fänden, da der Vater ihnen an solchen Tagen den Schulbesuch verboten habe. Insgesamt enthielten die Ausführungen der Beschwerdeführenden innere Gefühle und Überlegungen, direkte Reden, Details sowie individu- elle Prägungen. Sie hätten auch Tageszeiten erwähnt, und ihre Gestik und realitätsnahen Angaben sprächen ebenfalls für die Glaubhaftigkeit ihrer Vorbringen. Der Bruder des Beschwerdeführers 1 sei seit dessen Ausreise zweimal vom Geheimdienst vorgeladen und zu dessen Verbleib und Tätig- keiten befragt worden. Dem Bruder sei zwischenzeitlich eine neue behörd- liche Verfügung zugestellt worden, wonach der Bau des Hauses der Be- schwerdeführenden nicht gesetzeskonform sei und es daher abgerissen werden könne.</w:t>
      </w:r>
    </w:p>
    <w:p>
      <w:r>
        <w:rPr>
          <w:b/>
        </w:rPr>
        <w:t>E. 5.3</w:t>
      </w:r>
    </w:p>
    <w:p>
      <w:r>
        <w:t>In der Vernehmlassung vom 8. Januar 2021 führte die Vorinstanz aus, es sei eine reine Mutmassung, dass die Verfügung betreffend das Haus der Familie und die zwei Geheimdienstbefragungen des Bruders des Be- schwerdeführers 1 durch die Botschaftsabklärungen ausgelöst worden seien. Die behördliche Verfügung habe er lediglich in Kopie eingereicht, obwohl das Original seinem Bruder vorliegen würde. Die exilpolitischen Tä- tigkeiten des Beschwerdeführers 1 genügten den Anforderungen des Bun- desverwaltungsgerichts an die Qualität und Sichtbarkeit nicht. Sie würden auch keine Weiterführung seiner politischen Aktivitäten belegen, zumal er diese nicht habe glaubhaft machen können. Das Motiv für seine Teilnahme an den Videokonferenzen bleibe somit offen. Er habe die für die Inhaftie- rung geltend gemachten Gründe nicht glaubhaft gemacht und die Haftzeit pauschal, wenig differenziert, wiederholend und substanzarm geschildert. Dies sei im Entscheid ausgeführt und auf die entsprechenden Akten ver- wiesen worden, weshalb auf eine ausführliche Abhandlung der einzelnen</w:t>
      </w:r>
    </w:p>
    <w:p>
      <w:r>
        <w:t>E-5946/2020 Seite 12 Unglaubhaftigkeitselemente der geltend gemachten Haft verzichtet werden könne.</w:t>
      </w:r>
    </w:p>
    <w:p>
      <w:r>
        <w:rPr>
          <w:b/>
        </w:rPr>
        <w:t>E. 5.4</w:t>
      </w:r>
    </w:p>
    <w:p>
      <w:r>
        <w:t>In ihrer Replik vom 11. Februar 2021 führten die Beschwerdeführenden aus, der Kausalzusammenhang zwischen den Abklärungen der Schweizer Botschaft und den Behelligungen des Bruders des Beschwerdeführers 1 sowie dem Erlass der Verfügung betreffend den Bau des Hauses könne naturgemäss nicht bewiesen werden. Jedoch stelle eine solche Reaktion der Behörden, den Beschwerdeführer 1 mit neuen behördlichen Verfügun- gen weiter unter Druck zu setzen und schikanieren zu wollen, ein bekann- tes Muster behördlichen Handelns dar. Der Beschwerdeführer 1 sei gewillt, auch in der Schweiz gegen das iranische Regime zu kämpfen. Er habe sich deshalb als Interviewpartner für den irankritischen Fernsehsender F._______ zur Verfügung gestellt, welcher das Videointerview veröffentlicht habe. Der Beschwerdeführer 1 und die Beschwerdeführerin 3 hätten an einer weiteren Aktion desselben Senders – einem musikalischen Beitrag von Sympathisanten und Sympathisantinnen der Volksmudschaheddin – teilgenommen und seien im daraus entstandenen Video zu sehen.</w:t>
      </w:r>
    </w:p>
    <w:p>
      <w:r>
        <w:rPr>
          <w:b/>
        </w:rPr>
        <w:t>E. 5.5</w:t>
      </w:r>
    </w:p>
    <w:p>
      <w:r>
        <w:t>Am 9. Februar 2024 äusserte sich das SEM in einer zweiten Vernehm- lassung dahingehend, dass die exilpolitischen Aktivitäten der Beschwerde- führenden keine Furcht vor flüchtlingsrechtlicher Verfolgung zu begründen vermochten. Es sei fraglich, ob die eingereichten Videos jemals für eine breite Öffentlichkeit einsehbar gewesen seien, zumal diese zum heutigen Zeitpunkt nicht mehr abrufbar seien. Die einsehbaren Videos seien nicht «geliked» oder kommentiert worden. Es sei deshalb nicht davon auszuge- hen, dass sie ein breites Publikum angesprochen oder die Aufmerksamkeit der iranischen Behörden auf sich gezogen hätten. Es sei fraglich, ob er in den Videos und Fotos überhaupt erkannt werden könne, zumal er dort teil- weise mit Sonnenbrille und Schnauz zu sehen sei. Es gebe keine Anhalts- punkte für die Annahme, in Iran seien gegen ihn aufgrund der geltend ge- machten Aktivitäten behördliche Massnahmen eingeleitet worden.</w:t>
      </w:r>
    </w:p>
    <w:p>
      <w:r>
        <w:rPr>
          <w:b/>
        </w:rPr>
        <w:t>E. 5.6</w:t>
      </w:r>
    </w:p>
    <w:p>
      <w:r>
        <w:t>Mit zweiter Replik vom 28. Februar 2024 monierten die Beschwerde- führenden, die Einschätzung des SEM der Videointerviews mit der Be- schwerdeführerin 2 griffen zu kurz. Sie sei mit diesen Interviews in einem bekannten Fernsehsender der Opposition (G._______) aufgetreten. Sol- che Interviews im Fernsehen fänden unmittelbar Anklang, ohne dass die Zuschauer/-innen – wie in den sozialen Medien – gezählt oder einen Kom- mentar hinterlassen würden. Die Sendungen seien für eine gewisse Zeit im Archiv des Fernsehkanals zu sehen gewesen. Danach seien sie</w:t>
      </w:r>
    </w:p>
    <w:p>
      <w:r>
        <w:t>E-5946/2020 Seite 13 vermutlich von dort entfernt worden. Es müsse davon ausgegangen wer- den, dass solche oppositionellen Sender scharf vom iranischen Geheim- dienst überwacht würden. Die Beschwerdeführerin 2 steche mit ihren Bei- trägen aus der Masse der Unzufriedenen heraus und sei unter Nennung ihres Namens sowie ohne Kopftuch aufgetreten, was eine weitere Provo- kation gegen das iranische Regime darstelle. Die Erkenntnisse im The- menbericht der Schweizerischen Flüchtlingshilfe (SFH) betreffend die Er- kennungstechnologie zur Identifizierung von Kundgebungsteilnehmenden würden dafür sprechen, dass der Beschwerdeführer 1 aufgrund seiner ver- schiedener Auftritte im Internet und auf dem Foto, welches in der Zeitung Blick erschienen sei, ohne weiteres identifiziert werden könne.</w:t>
      </w:r>
    </w:p>
    <w:p>
      <w:r>
        <w:rPr>
          <w:b/>
        </w:rPr>
        <w:t>E. 6.1</w:t>
      </w:r>
    </w:p>
    <w:p>
      <w:r>
        <w:t>Die Vorinstanz ist zur zutreffenden Einschätzung gelangt, dass die Vor- bringen der Beschwerdeführenden bezüglich der Vorfluchtgründe unglaub- haft beziehungsweise nicht asylrelevant sind. Um Wiederholungen zu ver- meiden, kann auf die Erwägungen in der angefochtenen Verfügung verwie- sen werden (vgl. angefochtene Verfügung S. 5 ff.). Diese sind nicht zu be- anstanden.</w:t>
      </w:r>
    </w:p>
    <w:p>
      <w:r>
        <w:rPr>
          <w:b/>
        </w:rPr>
        <w:t>E. 6.2.1</w:t>
      </w:r>
    </w:p>
    <w:p>
      <w:r>
        <w:t>Die Schikanen und Behelligungen der Sittenpolizei gegenüber den Beschwerdeführerinnen sind zwar bedauerlich. Wie die Vorinstanz aber korrekterweise festgestellt hat, sind die erlebten Nachteile nicht genügend intensiv, um Asylrelevanz zu entfalten (vgl. angefochtene Verfügung S. 5). Dieser Einschätzung wird in der Beschwerde nichts entgegengehalten und sie ist zu bestätigen.</w:t>
      </w:r>
    </w:p>
    <w:p>
      <w:r>
        <w:rPr>
          <w:b/>
        </w:rPr>
        <w:t>E. 6.2.2</w:t>
      </w:r>
    </w:p>
    <w:p>
      <w:r>
        <w:t>Es ist den Beschwerdeführenden nicht gelungen, eine asylrelevante Verfolgung aufgrund der Tätigkeiten des Beschwerdeführers 1 glaubhaft zu machen. Während er geltend macht, in seiner Heimat seit seiner Jugend politisch aktiv gewesen zu sein, gelingt es ihm nicht, diese Aktivitäten rea- litätsnah und detailliert darzulegen (vgl. A52/11 F49; A66/16 F10 ff.). Insbe- sondere bleiben die Rolle seines Cafés, seine angebliche Funktion bei den Vorbereitungen der Demonstrationen sowie der Grund, weshalb er in den Fokus der Behörden geraten sein sollte, weitgehend im Dunkeln (vgl. A66/16 F44 ff.). Seine Antworten auf Fragen zu Treffen und Aktivitäten im Café oder Kontakten mit anderen Teilnehmenden beziehungsweise Orga- nisatoren der Demonstrationen blieben ausweichend und unsubstanziiert (vgl. A66/16 F14, F16, F90 f.). Bei der Frage, inwiefern er sich mit den Gäs- ten des Cafés auf die Proteste vorbereitet habe, gab er lediglich an, dass</w:t>
      </w:r>
    </w:p>
    <w:p>
      <w:r>
        <w:t>E-5946/2020 Seite 14 Informationen über die Kundgebungen über die sozialen Medien wie Tele- gramm verbreitet worden seien (vgl. a.a.O. F17). Dass er in seinem Café aktiv zur Organisation, Vorbereitung oder Informationsverbreitung betref- fend die Kundgebungen beigetragen haben soll, konnte er indessen nicht nachvollziehbar darlegen. Auch die Beschwerdeführerinnen konnten keine weiteren Angaben zu seinen politischen Aktivitäten machen (vgl. A53/10 F31, F50; A54/9 F21 f.; A67/12 F7, F11 f.) und waren gemäss ihren Anga- ben in ihrem Heimatland selbst nicht politisch aktiv. Abgesehen von Schi- kanen durch die Sittenpolizei machten sie auch keine Schwierigkeiten mit den Behörden oder Drittpersonen geltend (vgl. A53/10 F34 ff., F57; A54/9 F23 f., F27 ff.; A67/12 F10).</w:t>
      </w:r>
    </w:p>
    <w:p>
      <w:r>
        <w:rPr>
          <w:b/>
        </w:rPr>
        <w:t>E. 6.2.3</w:t>
      </w:r>
    </w:p>
    <w:p>
      <w:r>
        <w:t>Das eingereichte Video einer Demonstration in Iran, welches der Be- schwerdeführer 1 aufgenommen haben will, vermag seine dortige Anwe- senheit nicht zu beweisen, zumal er im Video nicht zu sehen ist. Es ist zwar nicht auszuschliessen, dass er angesichts seiner glaubhaft gemachten Un- zufriedenheit mit dem iranischen Regime tatsächlich an Demonstrationen teilgenommen hat. Indessen ist aufgrund seiner substanzarmen und knap- pen Aussagen nicht davon auszugehen, dass sein politisches Engagement über die einfache Teilnahme an Demonstrationen hinausgegangen und er deshalb ins Visier der Behörden geraten wäre. Für die Behauptung, er habe Fotos und Videos von Demonstrationen an politische Programme und Sender weitergeleitet, konnte er keine Belege einreichen.</w:t>
      </w:r>
    </w:p>
    <w:p>
      <w:r>
        <w:rPr>
          <w:b/>
        </w:rPr>
        <w:t>E. 6.2.4</w:t>
      </w:r>
    </w:p>
    <w:p>
      <w:r>
        <w:t>Der vom SEM festgestellte Erzählbruch in Zusammenhang mit den eigentlichen Verfolgungsvorbringen ist zu bestätigen. Während der Be- schwerdeführer 1 das prägende Ereignis in seiner Kindheit und die Beweg- gründe für sein politisches Interesse detailliert und lebensnah schilderte, fiel die Beschreibung der Haft und der Ereignisse kurz vor der Ausreise auffallend knapp aus (A52/11 F49). Auch auf mehrere Nachfragen hin blie- ben seine Angaben zur behaupteten zehntägigen Haft, in welcher er an- geblich täglich misshandelt worden sei, weitgehend oberflächlich und un- differenziert (vgl. A66/16 F33ff.). Beispielsweise antwortete er auf die Frage nach den Befragungen in Haft: «Über die Folter muss ich nicht viel sagen. Das ist im Iran an der Tagesordnung» (vgl. a.a.O. F37). Als er danach ge- fragt wurde, was die Behörden konkret über ihn gewusst hätten, hielt er sich wieder allgemein und beschrieb, wie sich solche Festnahmen und Be- weiserhebungen «normalerweise» abspielten (vgl. a.a.O. F43). Angesichts eines derart einschneidenden Erlebnisses wären konkretere und emotio- nalere Angaben zu erwarten gewesen. Darüber hinaus stimmen die von ihm beschriebenen Misshandlungen (tägliche Schläge auf den Nacken,</w:t>
      </w:r>
    </w:p>
    <w:p>
      <w:r>
        <w:t>E-5946/2020 Seite 15 während er mit dem Gesicht zur Wand gestanden habe, sowie Schläge auf den Rücken, vgl. A66/16 F33, F38, F41), nicht mit den Angaben der Be- schwerdeführerin 2 zu den von ihr beobachteten Verletzungsfolgen überein (Misshandlungsspuren an Rücken und Bauch, vgl. A53/10 F53; «wenige Kratzer im Gesicht», vgl. A67/12 F28). Insgesamt ist es dem Beschwerdeführer 1 damit nicht gelungen, die be- hauptete Haft glaubhaft zu machen. Zwar ist nicht auszuschliessen, dass er im Rahmen der Teilnahme an einer Demonstration festgenommen wurde. Dies vermag jedoch noch keine (anhaltende) asylrelevante Verfol- gungsgefahr zu begründen.</w:t>
      </w:r>
    </w:p>
    <w:p>
      <w:r>
        <w:rPr>
          <w:b/>
        </w:rPr>
        <w:t>E. 6.2.5</w:t>
      </w:r>
    </w:p>
    <w:p>
      <w:r>
        <w:t>Überdies besteht aufgrund der Aktenlage keine Veranlassung, am Er- gebnis der Botschaftsabklärung vom 10. März 2020 zu zweifeln. Dies gilt auch im Rahmen der Prüfung des eingereichten Urteils. Zwar wiesen die Beschwerdeführenden in ihrer Stellungnahme zutreffend auf Stellen in der Botschaftsabklärung hin, welche nicht zu überzeugen vermögen. Bei- spielsweise leuchtet es dem Gericht nicht ein, dass eine Befragung von Freunden und Verwandten in Iran ausgeschlossen sein soll, weil offiziell eine «Sippenhaft» nicht erlaubt sei. Diese Behauptung des Vertrauensan- walts der Schweizer Botschaft bleibt unbelegt. Jedoch vermögen die Ein- wände der Beschwerdeführenden das Ergebnis der Botschaftsabklärung in einer Gesamtwürdigung nicht in Frage zu stellen: Zunächst liegt das Ur- teil nur in der wenig beweiskräftigen Form einer Fotografie vor. Zudem weist es nach Angaben des Vertrauensanwalts inhaltliche und formale Mängel auf, die darauf hindeuten, dass es sich nicht um ein authentisches Dokument handelt. Der Beschwerdeführer behauptet in seiner Anhörung, dass das Urteil vom Revolutionsgericht erlassen worden sei (vgl. A66/16 F11, F86). Dieses Gericht ist (entgegen der eingereichten Übersetzung) auch im Titel vermerkt, wohingegen in der ersten Textzeile nicht nur von der «Revolutionären Staatsanwaltschaft» sondern auch von der «Öffentli- chen Staatsanwaltschaft» die Rede ist. In der Zeile des Absenders unten auf dem Blatt ist wiederum das Revolutionsgericht vermerkt, während in der Adressangabe zuunterst die «Öffentliche Staatsanwaltschaft» erwähnt wird. Es geht somit nicht klar aus dem Dokument hervor, welche dieser voneinander unabhängig arbeitenden Behörden diesen angeblichen Pro- zessentscheid erlassen haben soll (vgl. REZA BANAKAR UND KEYVAN ZIAEE, The Life of the Law in the Islamic Republic of Iran, Iranian Studies, Volume 51 Issue S. 719, &lt; https://doi.org/10.1080/00210862.2018.1467266 &gt;, ab- gerufen am 2. Mai 2024). Der Einwand in der Stellungnahme, dass die Ge- richte sich oft auf Abklärungen des Ettelaat stützten, vermag diese</w:t>
      </w:r>
    </w:p>
    <w:p>
      <w:r>
        <w:t>E-5946/2020 Seite 16 Unstimmigkeit nicht zu erklären. Es wurden zudem keine weiteren Anga- ben zum angeblichen Verfahren gemacht oder weitere Belege dafür einge- reicht. Wie das SEM in seiner Vernehmlassung vom 8. Januar 2021 zutref- fend festgehalten hat, vermag die auf Beschwerdeebene eingereichte Ver- fügung, wonach der Bau des Hauses der Beschwerdeführenden nicht ge- setzeskonform sei und es abgerissen werden könnte, deren Vorbringen ebenfalls nicht zu belegen. Die Behauptung, die Verfügung sei ein Vor- wand, um die Beschwerdeführenden für ihr regimekritisches Verhalten zu büssen, ist eine reine Vermutung und bleibt gänzlich unbelegt.</w:t>
      </w:r>
    </w:p>
    <w:p>
      <w:r>
        <w:rPr>
          <w:b/>
        </w:rPr>
        <w:t>E. 6.2.6</w:t>
      </w:r>
    </w:p>
    <w:p>
      <w:r>
        <w:t>Gegen die Wahrscheinlichkeit eines asylrelevanten Verfolgungsinte- resses der iranischen Behörden im Zeitpunkt der Ausreise spricht schliess- lich der Umstand, dass die Beschwerdeführenden 2 bis 4 zehn Tage nach der Ausreise des Beschwerdeführers 1 ohne weitere Behelligungen legal auf dem Luftweg den Iran verlassen konnten (vgl. A54/9 F6 ff., A52/11 F49; A53/10 F31). Hätten die iranischen Behörden tatsächlich ein ernsthaftes Verfolgungsinteresse am Beschwerdeführer 1, wäre zu erwarten gewesen, dass seine Familie in diesem Zusammenhang befragt oder gar an der Aus- reise gehindert worden wäre. Die Beschwerdeführerinnen 2 und 3 haben aber angegeben, weder bei der Passbeschaffung noch bei der Ausreise Probleme gehabt zu haben (vgl. A54/9 F9, A53/10 F9 f.).</w:t>
      </w:r>
    </w:p>
    <w:p>
      <w:r>
        <w:rPr>
          <w:b/>
        </w:rPr>
        <w:t>E. 6.2.7</w:t>
      </w:r>
    </w:p>
    <w:p>
      <w:r>
        <w:t>Zusammenfassend ist es den Beschwerdeführenden nicht gelungen, eine asylrelevante Verfolgung im Zeitpunkt der Ausreise glaubhaft zu ma- chen.</w:t>
      </w:r>
    </w:p>
    <w:p>
      <w:r>
        <w:rPr>
          <w:b/>
        </w:rPr>
        <w:t>E. 6.3</w:t>
      </w:r>
    </w:p>
    <w:p>
      <w:r>
        <w:t>Im Sinne subjektiver Nachfluchtgründe machen die Beschwerdefüh- renden auf Beschwerdeebene geltend, dass sie an verschiedenen exilpo- litischen Aktivitäten wie Demonstrationen, Online-Konferenzen und Vi- deointerviews teilgenommen hätten und dabei den iranischen Behörden als Regimekritiker beziehungsweise Regimekritikerinnen aufgefallen seien.</w:t>
      </w:r>
    </w:p>
    <w:p>
      <w:r>
        <w:rPr>
          <w:b/>
        </w:rPr>
        <w:t>E. 6.3.1</w:t>
      </w:r>
    </w:p>
    <w:p>
      <w:r>
        <w:t>Es ist bekannt, dass die iranischen Behörden die politischen Aktivitä- ten ihrer Staatsbürger im Ausland überwachen und erfassen (vgl. dazu Ur- teil des BVGer E-2447/2021 vom 15. September 2021 E. 7.1 m.w.H.). Es ist im Einzelfall zu prüfen, ob diese Aktivitäten bei einer allfälligen Rückkehr in den Iran mit überwiegender Wahrscheinlichkeit ernsthafte Nachteile im asylrechtlichen Sinn nach sich ziehen. Gemäss Praxis des Bundesverwal- tungsgerichts ist dabei davon auszugehen, dass sich die iranischen Ge- heimdienste auf die Erfassung von Personen konzentrieren, die über die</w:t>
      </w:r>
    </w:p>
    <w:p>
      <w:r>
        <w:t>E-5946/2020 Seite 17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zu erhöhen versuchen (vgl. BVGE 2009/28 E. 7.4.3; vgl. auch das Refe- renzurteil D-830/2016 vom 20. Juli 2016 E. 4.2; jüngst bestätigt im Urteil des BVGer E-2068/2020 vom 14. März 2024, E. 5.3.3.).</w:t>
      </w:r>
    </w:p>
    <w:p>
      <w:r>
        <w:rPr>
          <w:b/>
        </w:rPr>
        <w:t>E. 6.3.2</w:t>
      </w:r>
    </w:p>
    <w:p>
      <w:r>
        <w:t>In der Schweiz hat der Beschwerdeführer 1 nachweislich an ungefähr fünf irankritischen Demonstrationen und an exilpolitischen Videokonferen- zen teilgenommen. Dies lässt jedoch für sich allein noch nicht auf ein ex- poniertes Wirken schliessen. Auch wenn der Beschwerdeführer an mehre- ren Kundgebungen teilgenommen hat, ist nicht zu erkennen, dass er dabei eine besondere Rolle eingenommen hätte oder in einer Weise hervorge- treten wäre, die auf ein stark sichtbares exilpolitisches Engagement schliessen lassen würde. Er war dort als Teilnehmer anwesend, womit er nicht aufgefallen sein dürfte. Es kann daher, auch wenn auf verschiedenen Medien respektive Online-Portalen darüber berichtet wurde und der Be- schwerdeführer 1 teilweise auf Fotos abgebildet war, nicht davon ausge- gangen werden, dass er in diesem Zusammenhang von den heimatlichen Behörden als ernstzunehmender Regimegegner wahrgenommen wurde. Dasselbe ist über den eingereichten musikalischen Beitrag von Sympathi- santen und Sympathisantinnen der Volksmudschaheddin festzuhalten, an welchem sich der Beschwerdeführer 1 und die Beschwerdeführerin 3 be- teiligt haben. Sie heben sich in diesem Video nicht in besonderer Weise von den anderen zahlreichen Teilnehmenden ab und auch ihre Namen er- scheinen dort nicht. Das regimekritische Interview mit dem Beschwerde- führer 1, welches am (…) Januar 2021 auf F._______ ausgestrahlt worden ist, ist zwar auf dem Videoportal Vimeo nach wie vor verfügbar (vgl. &lt; (…) &gt;, abgerufen am 30. Mai 2024). Die Anzahl der Aufrufe sind dort nicht angegeben und die Kommentare sind deaktiviert. Das Vimeo-Profil von H._______, auf welchem das Video abzurufen ist, hat lediglich 711 Follower. Die Ausstrahlung des Interviews im Fernsehen am (…) Januar 2021 – also vor über drei Jahren – führt nicht zur Annahme, dass er den iranischen Behörden als ernstzunehmender Regimegegner aufgefallen ist. Dieser einmalige Auftritt erscheint nicht geeignet, sein Profil massgeblich zu schärfen. Sodann dürften die iranischen Behörden von seiner Teilnahme</w:t>
      </w:r>
    </w:p>
    <w:p>
      <w:r>
        <w:t>E-5946/2020 Seite 18 an mehreren exilpolitischen Videokonferenzen keine Kenntnis haben. Ins- gesamt ist nicht anzunehmen, dass dem Beschwerdeführer 1 innerhalb der Gemeinschaft von exilpolitisch aktiven Iranerinnen und Iranern eine Füh- rungsposition zukommt. An dieser Einschätzung vermag auch die einge- reichte Bestätigung des (…) nichts zu ändern, die als reines Gefälligkeits- schreiben ohne Beweiswert einzustufen ist. Die Beschwerdeführerin 2 hat ebenfalls an Interviews teilgenommen, in welchen sie die iranische Regierung in verschiedener Hinsicht kritisierte. Sämtliche dieser Videointerviews sind aber zum heutigen Zeitpunkt nicht mehr im Internet verfügbar. Die eingereichten Bildschirmausdrucke der Vi- deos zeigen, dass diese kaum aufgerufen wurden (zwischen 14 und 38 Aufrufe pro Video). Es ist deshalb davon auszugehen, dass die Videos keine grosse Reichweite erzielten und auch den iranischen Behörden – trotz der Ausstrahlung auf dem Sender G._______ – nicht aufgefallen sind. Mit Blick auf Art, Regelmässigkeit und Umfang der Aktivitäten erfüllen die Beschwerdeführenden insgesamt nicht das Profil von Regimegegnern/-in- nen, welche sich über das Mass von der grossen Zahl exilpolitisch tätiger Iranerinnen und Iraner abheben. Unter Berücksichtigung aller Umstände ist es deshalb unwahrscheinlich, dass die iranischen Behörden sie als ernstzunehmende Bedrohung für das politische System des Irans wahr- nehmen würden, selbst wenn sie von ihren Interviews beziehungsweise der Teilnahme an exilpolitischen Kundgebungen erfahren haben respektive zukünftig erfahren sollten.</w:t>
      </w:r>
    </w:p>
    <w:p>
      <w:r>
        <w:rPr>
          <w:b/>
        </w:rPr>
        <w:t>E. 6.4</w:t>
      </w:r>
    </w:p>
    <w:p>
      <w:r>
        <w:t>Zusammenfassend haben die Beschwerdeführenden nichts vorge- bracht, was geeignet wäre, ihre Flüchtlingseigenschaft nachzuweisen oder zumindest glaubhaft zu machen. Die Vorinstanz hat daher ihre Asylgesu- 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Die Beschwerdeführenden verfügen namentlich weder über eine aus- länderrechtliche Aufenthaltsbewilligung noch über einen Anspruch auf Er- teilung einer solchen. Die Wegweisung wurde demnach zu Recht angeord- net (Art. 44 AsylG; vgl. BVGE 2013/37 E. 4.4; 2009/50 E. 9, je m.w.H.).</w:t>
      </w:r>
    </w:p>
    <w:p>
      <w:r>
        <w:t>E-5946/2020 Seite 19</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Die Bedingungen für einen Verzicht auf den Vollzug der Wegweisung (Un- zulässigkeit, Unzumutbarkeit, Unmöglichkeit) sind praxisgemäss alternati- ver Natur. Ist eine von ihnen erfüllt, erweist sich der Vollzug der Wegwei- sung als undurchführbar und die weitere Anwesenheit in der Schweiz ist gemäss den Bestimmungen über die vorläufige Aufnahme zu regeln (vgl. etwa BVGE 2011/7 E. 8).</w:t>
      </w:r>
    </w:p>
    <w:p>
      <w:r>
        <w:rPr>
          <w:b/>
        </w:rPr>
        <w:t>E. 9.1</w:t>
      </w:r>
    </w:p>
    <w:p>
      <w:r>
        <w:t>Gemäss Art. 83 Abs. 4 AIG kann der Vollzug für ausländische Personen unzumutbar sein, wenn sie im Heimat- oder Herkunftsstaat aufgrund von Situationen wie Krieg, Bürgerkrieg, allgemeiner Gewalt und medizinischer Notlage konkret gefährdet sind. Wird eine konkrete Gefährdung festge- stellt, ist – unter Vorbehalt von Art. 83 Abs. 7 AIG – die vorläufige Aufnahme zu gewähren.</w:t>
      </w:r>
    </w:p>
    <w:p>
      <w:r>
        <w:rPr>
          <w:b/>
        </w:rPr>
        <w:t>E. 9.2.1</w:t>
      </w:r>
    </w:p>
    <w:p>
      <w:r>
        <w:t>Sind von einem Wegweisungsvollzug (auch) minderjährige Kinder betroffen, ist bei der Beurteilung der Zumutbarkeit desselben der Aspekt des Kindeswohls zu berücksichtigen. Unter dem Aspekt des Kindeswohls im Sinne von Art. 3 Abs. 1 des Übereinkommens vom 20. November 1989 über die Rechte des Kindes (Kinderrechtskonvention, KRK; SR 0.107) sind im Rahmen der Prüfung der Zumutbarkeit des Vollzugs sämtliche Umstände einzubeziehen und zu würdigen, die im Hinblick auf eine Weg- 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 zugspersonen (insbesondere Unterstützungsbereitschaft und -fähigkeit), Stand und Prognose bezüglich Entwicklung/Ausbildung, sowie der Grad</w:t>
      </w:r>
    </w:p>
    <w:p>
      <w:r>
        <w:t>E-5946/2020 Seite 20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eine Entwurzelung im Heimatstaat zur Folge haben kann, welche unter Umständen die Rück- kehr dorthin als unzumutbar erscheinen lässt (vgl. dazu BVGE 2009/51 E. 5.6 und 2009/28 E. 9.3.2; bestätigt beispielsweise im Urteil des BVGer D-1869/2020 vom 25. Juli 2023 E. 7.4). Während Kindern in einem anpassungsfähigen, sehr jungen Alter die Rückkehr in ihr Heimatland gegebenenfalls selbst nach einem mehrjähri- gen Aufenthalt im Gastland üblicherweise zuzumuten ist, verlangt ein Voll- zug der Wegweisung eines langjährig anwesenden Adoleszenten – unter Umständen auch eines zwischenzeitlich erwachsen gewordenen Jugend- lichen – eine differenzierte Betrachtung. Abzuwägen sind dabei insbeson- dere die besonderen Bindungen, welche die betreffende Person im Aufent- haltsstaat eingegangen ist, in dem sie massgeblich ihre Erziehung erhal- ten, den Grossteil der sozialen Kontakte geknüpft und ihre eigene Identität entwickelt hat. Die Gewichtung der Aufenthaltsdauer hat sodann der Inten- sität und Prägung des Aufenthalts Rechnung zu tragen (vgl. Urteil des BVGer E-182/2021 vom 30. April 2024 E. 9.2.3).</w:t>
      </w:r>
    </w:p>
    <w:p>
      <w:r>
        <w:rPr>
          <w:b/>
        </w:rPr>
        <w:t>E. 9.2.2</w:t>
      </w:r>
    </w:p>
    <w:p>
      <w:r>
        <w:t>Die Beschwerdeführerin 3 ist mittlerweile volljährig und kann sich nicht mehr auf die Kinderrechtskonvention berufen. Ihre Situation wird ei- ner eigenständigen Prüfung unterzogen (vgl. unten E. 9.4). Indessen hat der Beschwerdeführer 4 (15 Jahre), der nunmehr seit bald sechs Jahren hier lebt, die prägendsten Jahre seiner Schul- und Jugendzeit in der Schweiz verbracht. Eine Rückkehr ins Heimatland würde ihn besonders hart treffen. Er hat im Jahr 2023 die (…) Klasse der Primarschule I._______ abgeschlossen (Schulbericht vom 6. Juli 2023, Beilage 4 der Eingabe vom 22. November 2023) und wird gemäss E-Mail des Rechtsvertreters vom 5. März 2024 im Sommer in die (…) Oberstufe übertreten und mit der Su- che nach Schnupperlehren beginnen. Vor dem Hintergrund, dass er nun inmitten der Adoleszenz stehen dürfte, ist davon auszugehen, dass sich</w:t>
      </w:r>
    </w:p>
    <w:p>
      <w:r>
        <w:t>E-5946/2020 Seite 21 eine Rückkehr ins Heimatland im heutigen Zeitpunkt – insbesondere die Integration in das dortige Schulwesen – als äusserst schwierig erweisen dürfte. Durch den Vollzug der Wegweisung würde er aus einer Lebens- struktur herausgerissen, die während der entscheidenden Jahre der Per- sönlichkeitsentwicklung seinen Alltag geprägt hat und sich erheblich von derjenigen in Iran unterscheiden dürfte. Angesichts der mehr als fünfjährigen Prägung durch die hiesigen Verhält- nisse ist bei ihm für den Fall einer zwangsweisen Rückkehr nach Iran – in eine Kultur und Umgebung, von der er sich mittlerweile entfremdet haben dürfte – eine konkrete Gefährdung der psychischen Gesundheit und Wei- terentwicklung infolge Entwurzelung anzunehmen. Der Vollzug der Weg- weisung des Beschwerdeführers 3 erweist sich damit heute als unzumut- bar im Sinne von Art. 83 Abs. 4 AIG. Nachdem sich aus den Akten keine Hinweise auf ein Verhalten ergeben, das eine nähere Prüfung unter dem Gesichtspunkt des Ausschlussgrundes von Art. 83 Abs. 7 AIG bedingen würde, sind die Voraussetzungen für die Anordnung seiner vorläufigen Auf- nahme in der Schweiz gemäss Art. 83 Abs. 4 AIG gegeben.</w:t>
      </w:r>
    </w:p>
    <w:p>
      <w:r>
        <w:rPr>
          <w:b/>
        </w:rPr>
        <w:t>E. 9.3</w:t>
      </w:r>
    </w:p>
    <w:p>
      <w:r>
        <w:t>Die Beschwerdeführenden 1 und 2 (Eltern) sind in Anwendung des Grundsatzes der Einheit der Familie gemäss Art. 44 AsylG in die vorläufige Aufnahme des Beschwerdeführers 4 einzubeziehen (vgl. bereits Entschei- dungen und Mitteilungen der vormaligen Schweizerischen Asylrekurskom- mission [EMARK] 1995 Nr. 24 E. 10 f. und statt vieler das Urteil des BVGer D-4108/2022 vom 12. Dezember 2023 E. 10.2).</w:t>
      </w:r>
    </w:p>
    <w:p>
      <w:r>
        <w:rPr>
          <w:b/>
        </w:rPr>
        <w:t>E. 9.4</w:t>
      </w:r>
    </w:p>
    <w:p>
      <w:r>
        <w:t>Die älteste Tochter der Familie ist mittlerweile volljährig geworden. Die Aktenlage deutet darauf hin, dass sie sich in der Schweiz ausserordentlich schnell und gut integriert hat. Am (…) 2022 hat sie ihre (…) Berufslehre als (…) begonnen. Gemäss dem eingereichten Lehrvertrag sowie der E-Mail des Rechtsvertreters vom 5. März 2024 wird sie diese am (…) 2024 ab- schliessen. Zusammen mit ihren Eltern und ihrem jüngeren Bruder ist sie im Alter von 16 Jahren in die Schweiz eingereist und hat somit den für das anstehende Berufsleben wesentlichen Teil der Sozialisation in der hiesigen Kultur erlebt. Aus den Akten geht nicht hervor, dass sie in den fünfeinhalb Jahren ihres Aufenthaltes in der Schweiz eine mit den hiesigen Bindungen vergleichbare Beziehung mit Bezugspersonen ihres Heimatlandes hat un- terhalten können. Es läge daher bei ihrer Rückkehr, die sie als einziges Mitglied der Kernfamilie anträte, kein tragfähiges Beziehungsnetz vor, wel- ches ihr im Heimatland die notwendige Unterstützung bei ihrer Wiederein- gliederung bieten könnte. Sie hat des Weiteren im Iran weder eine</w:t>
      </w:r>
    </w:p>
    <w:p>
      <w:r>
        <w:t>E-5946/2020 Seite 22 Berufsausbildung absolviert noch Berufserfahrung sammeln können, so dass auch nicht ohne Weiteres davon auszugehen ist, dass sie aus eigener Kraft für ihren Lebensunterhalt aufkommen könnte. Das Bundesverwal- tungsgericht kommt deshalb zum Schluss, dass auch ein Wegweisungs- vollzug der volljährigen Tochter heute als unzumutbar zu gelten hat (vgl. auch Urteil des BVGer E-5861/2017 vom 29. Juni 2020 E. 12.8).</w:t>
      </w:r>
    </w:p>
    <w:p>
      <w:r>
        <w:rPr>
          <w:b/>
        </w:rPr>
        <w:t>E. 9.5</w:t>
      </w:r>
    </w:p>
    <w:p>
      <w:r>
        <w:t>Nach dem Gesagten ist festzuhalten, dass der Vollzug der Wegwei- sung der Beschwerdeführenden aus der Schweiz zum heutigen Zeitpunkt als unzumutbar zu qualifizieren ist. Folglich erübrigen sich weitere Ausfüh- rungen zur Zulässigkeit und Möglichkeit des Wegweisungsvollzugs.</w:t>
      </w:r>
    </w:p>
    <w:p>
      <w:r>
        <w:rPr>
          <w:b/>
        </w:rPr>
        <w:t>E. 10</w:t>
      </w:r>
    </w:p>
    <w:p>
      <w:r>
        <w:t>Damit ist die Beschwerde teilweise gutzuheissen und die Verfügung vom 23. Oktober 2020 ist im Wegweisungsvollzugspunkt aufzuheben. Das SEM ist anzuweisen, die vorläufige Aufnahme der Beschwerdeführenden in der Schweiz anzuordnen, nachdem den Akten keine Hinweise auf Ausschluss- gründe gemäss Art. 83 Abs. 7 AIG zu entnehmen sind.</w:t>
      </w:r>
    </w:p>
    <w:p>
      <w:r>
        <w:rPr>
          <w:b/>
        </w:rPr>
        <w:t>E. 11.1</w:t>
      </w:r>
    </w:p>
    <w:p>
      <w:r>
        <w:t>Die Kosten des Beschwerdeverfahrens und die Parteientschädigung sind grundsätzlich nach dem Verhältnis von Obsiegen und Unterliegen den Beschwerdeführenden aufzuerlegen beziehungsweise zuzusprechen (Art. 63 Abs. 1 und Art. 64 Abs. 1 VwVG). Die Beschwerdeführenden sind bezüglich ihrer Anträge auf Feststellung der Flüchtlingseigenschaft, der Asylgewährung und der Aufhebung der Wegweisung unterlegen. Bezüglich der Anordnung des Wegweisungsvollzugs haben sie obsiegt. Praxisge- mäss bedeutet dies ein hälftiges Obsiegen.</w:t>
      </w:r>
    </w:p>
    <w:p>
      <w:r>
        <w:rPr>
          <w:b/>
        </w:rPr>
        <w:t>E. 11.2</w:t>
      </w:r>
    </w:p>
    <w:p>
      <w:r>
        <w:t>Den Beschwerdeführenden wären somit für das hälftige Unterliegen reduzierte Verfahrenskosten aufzuerlegen (Art. 63 Abs. 1 VwVG, Art. 16 Abs. 1 Bst. a VGG i.V.m. Art. 2, 3 und 5 des Reglements vom 21. Februar 2008 über die Kosten und Entschädigungen vor dem Bundesverwaltungs- gericht [VGKE, SR 173.320.2]). Da ihnen mit Zwischenverfügung vom 4. Dezember 2020 die unentgeltliche Prozessführung gewährt wurde und gemäss den am 18. Dezember 2023 eingereichten Unterlagen (Lohnab- rechnungen, Berechnungsblätter materielle Hilfe, Unterstützungsbedürftig- keitserklärungen und ausgefülltes Formular «Gesuch um unentgeltliche Rechtspflege») davon auszugehen ist, dass die Beschwerdeführenden weiterhin bedürftig sind, werden keine Kosten auferlegt.</w:t>
      </w:r>
    </w:p>
    <w:p>
      <w:r>
        <w:t>E-5946/2020 Seite 23</w:t>
      </w:r>
    </w:p>
    <w:p>
      <w:r>
        <w:rPr>
          <w:b/>
        </w:rPr>
        <w:t>E. 11.3.1</w:t>
      </w:r>
    </w:p>
    <w:p>
      <w:r>
        <w:t>Der ganz oder teilweise obsiegenden Partei kann von der Beschwerdeinstanz von Amtes wegen oder auf Begehren eine Entschädigung für ihr erwachsene notwendige und verhältnismässig hohe Kosten zugesprochen werden (Art. 64 Abs. 1 VwVG). Den vertretenen Beschwerdeführenden ist angesichts ihres teilweisen Obsiegens in Anwendung von Art. 64 VwVG und Art. 7 Abs. 1 VGKE eine reduzierte Entschädigung für die ihr notwendigerweise erwachsenen Parteikosten zuzusprechen.</w:t>
      </w:r>
    </w:p>
    <w:p>
      <w:r>
        <w:rPr>
          <w:b/>
        </w:rPr>
        <w:t>E. 11.3.2</w:t>
      </w:r>
    </w:p>
    <w:p>
      <w:r>
        <w:t>Am 28. Dezember 2023 reichte der rubrizierte Rechtsvertreter eine gleichentags erstellte aktualisierte Honorarnote ein, die einen zeitlichen Aufwand von 4.75 Stunden zu einem Ansatz von Fr. 220.– (für das vor- instanzliche Verfahren) sowie 19.65 Stunden zu einem Ansatz von Fr. 300.– (für den Zeitpunkt ab Beschwerdeerhebung) und Auslagen von insgesamt Fr. 78.30 ausweist. Die während des vorinstanzlichen Verfah- rens entstandenen Kosten sind nicht zu vergüten. Der – im Zusammen- hang mit der Beschwerdeerhebung – geltend gemachte zeitliche Aufwand von 19.65 Stunden erscheint im Vergleich zu anderen Verfahren ähnlichen Umfangs als zu hoch und ist auf 16 Stunden zu reduzieren. Der Stunden- ansatz von Fr. 300.– erscheint bezüglich des (hälftigen) Obsiegens als an- gemessen. Die Auslagen ab Beschwerdeerhebung von (gerundet) Fr. 62.– sind ebenfalls zu vergüten. Die von der Vorinstanz auszurichtende hälftige Parteientschädigung ist demnach auf insgesamt Fr. 2'431.– (inkl. hälftige Auslagen) festzusetzen.</w:t>
      </w:r>
    </w:p>
    <w:p>
      <w:r>
        <w:rPr>
          <w:b/>
        </w:rPr>
        <w:t>E. 11.3.3</w:t>
      </w:r>
    </w:p>
    <w:p>
      <w:r>
        <w:t>Mit Zwischenverfügung vom 4. Dezember 2020 wurde das Gesuch um amtliche Verbeiständung gutgeheissen und den Beschwerdeführenden der rubrizierte Rechtsanwalt als amtlicher Rechtsbeistand beigeordnet. Bei amtlicher Vertretung wird in der Regel von einem Stundenansatz von Fr. 200.– bis Fr. 220.– für Anwältinnen und Anwälte und Fr. 100.– bis Fr. 150.– für nicht-anwaltliche Vertreterinnen und Vertreter ausgegangen (vgl. Art. 12 i.V.m. Art. 10 Abs. 2 VGKE) und nur der notwendige Aufwand entschädigt (vgl. Art. 8 Abs. 2 VGKE). Der geltend gemachte Stundenan- satz ist gemäss den vorstehenden Ausführungen auf Fr. 220.– zu kürzen. Somit ist dem amtlichen Rechtsbeistand zulasten des Bundesverwaltungs- gerichts ein reduziertes (hälftiges) amtliches Honorar von insgesamt Fr. 1’791.– (inkl. hälftige Auslagen) auszurichten.</w:t>
      </w:r>
    </w:p>
    <w:p>
      <w:r>
        <w:t>E-5946/2020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