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E-5943/2019 vom 21. November 2019</w:t>
      </w:r>
    </w:p>
    <w:p>
      <w:r>
        <w:t>Bundesverwaltungsgericht, 2019-11-21, DE</w:t>
      </w:r>
    </w:p>
    <w:p>
      <w:r>
        <w:rPr>
          <w:b/>
        </w:rPr>
        <w:t xml:space="preserve">Quelle: </w:t>
      </w:r>
      <w:r>
        <w:t>https://mcp.opencaselaw.ch/entscheid/bvger_E-5943_2019</w:t>
      </w:r>
    </w:p>
    <w:p>
      <w:r>
        <w:t>FR: TAF E-5943/2019 du 21 novembre 2019</w:t>
      </w:r>
    </w:p>
    <w:p>
      <w:r>
        <w:t>IT: TAF E-5943/2019 del 21 novembre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1.3</w:t>
      </w:r>
    </w:p>
    <w:p>
      <w:r>
        <w:t>Mit dem vorliegenden, instruktionslos ergehenden Direktentscheid in der Sache wird das Gesuch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macht formelle Rügen geltend, welche vorab zu prüfen sind, da sie begründetenfalls geeignet wären, eine Kassation der vorinstanzlichen Verfügung zu bewirken.</w:t>
      </w:r>
    </w:p>
    <w:p>
      <w:r>
        <w:rPr>
          <w:b/>
        </w:rPr>
        <w:t>E. 4.1</w:t>
      </w:r>
    </w:p>
    <w:p>
      <w:r>
        <w:t>Gemäss Art. 29 Abs. 2 BV haben die Parteien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 Das Verwaltungs-, beziehungsweise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Der Untersuchungsgrundsatz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w:t>
      </w:r>
    </w:p>
    <w:p>
      <w:r>
        <w:rPr>
          <w:b/>
        </w:rPr>
        <w:t>E. 4.2</w:t>
      </w:r>
    </w:p>
    <w:p>
      <w:r>
        <w:t>In der Beschwerde wird in der Hauptsache eine unvollständige Feststellung des medizinischen Sachverhalts gerügt. Sein Gesundheitszustand habe sich in den letzten zwei Monaten weiter verschlechtert. Im Zeitpunkt der Entscheidfällung habe noch keine abschliessende Diagnose zu seinem Gesundheitszustand vorgelegen. Nunmehr könnten ein (...)-Befundbericht vom (...) Oktober 2019 und ein Arztbericht vom (...) November 2019 vorgelegt werden, aus denen weiterer fachmedizinischer Abklärungsbedarf hervorgehe. Vorliegend sei - im Hinblick auf die Frage des allfälligen Bestehens einer raschen und lebensgefährdenden Beeinträchtigung des Gesundheitszustandes bei einer Rückkehr nach Georgien - erforderlich zu wissen, welche konkreten medizinischen Probleme vorlägen und wie insbesondere der (...)bruch zu behandeln sei. Blosse Verdachtsdiagnosen genügten nicht. Im Entscheidzeitpunkt habe noch gar kein Arztbericht vorgelegen. Eine weder rechtzeitige noch angemessene Behandlung einer (...)verletzung könne gravierende Folgen haben und zu dauerhafter Invalidität führen. Die Entscheidreife sei somit noch nicht gegeben und das SEM habe den Untersuchungsgrundsatz verletzt, weshalb der angefochtene Entscheid zu kassieren sei. Zur vollständigen Abklärung des medizinischen Sachverhalts sei das beschleunigte Verfahren vorliegend nicht geeignet; er sei dem erweiterten Verfahren zuzuweisen. Zu dieser Erkenntnis sei das Bundesverwaltungsgericht schon in anderen vergleichbaren Fällen gekommen.</w:t>
      </w:r>
    </w:p>
    <w:p>
      <w:r>
        <w:rPr>
          <w:b/>
        </w:rPr>
        <w:t>E. 4.3</w:t>
      </w:r>
    </w:p>
    <w:p>
      <w:r>
        <w:t>Die Rüge erweist sich als unbegründet: Zwar trifft es zu, dass dem SEM die Vornahme einer auf den (...) Oktober 2019 terminierten (...)-Untersuchung bekannt war und dies wurde im angefochtenen Entscheid gar festgehalten. Das SEM hat antizipativ dahingehend Position bezogen, als es ein Abwarten der Resultate als nicht indiziert erachte, weil sie angesichts der medizinischen Behandelbarkeit im Heimatland und der Unterstützungsfähigkeit von Familie und Verwandten nicht zur Annahme des Bestehens einer raschen und lebensgefährdenden Beeinträchtigung des Gesundheitszustandes bei einer Rückkehr nach Georgien zu führen geeignet seien; dementsprechend erscheine auch eine Zuweisung ins erweiterte Verfahren nicht angezeigt. Das SEM hat somit die Frage nach allfälligem weiteren Abklärungsbedarf zum einen nicht ignoriert und zum andern in der Verfügung selber beantwortet. Die Feststellung, dass solcher Abklärungsbedarf nicht bestehe und der Sachverhalt genügend erstellt sei, ist zu stützen. Im Verfügungszeitpunkt waren bereits genügend Unterlagen (insb. Arztbericht vom [...] 2018, Anhörungsprotokoll mit zahlreichen medizinischen Angaben, Arztbericht vom [...] Oktober 2019) aktenkundig, die eine verfahrensabschliessende Verfügung der vorliegenden Art (Nichteintreten nach Art. 31a Abs. 3 AsylG, mit Anordnung der Wegweisung und des Wegweisungsvollzuges) verlässlich zuliessen. Dass sich das SEM ausschliesslich auf mündliche Aussagen des Beschwerdeführers und blosse Vermutungen abgestützt habe (vgl. Beschwerde S. 8 unten), ist offensichtlich unzutreffend. Die Ernsthaftigkeit der (...)verletzung und ein weiterer medizinischer Abklärungsbedarf sind nach Auffassung des Bundesverwaltungsgerichts nicht ohne Weiteres von der Hand zu weisen. Weitere Abklärungen bleiben indessen bloss (aber immerhin) von medizinischem Nutzen für den Beschwerdeführer und haben weder das Potenzial, die vorliegende Eintretensfrage zu beeinflussen noch eine Undurchführbarkeit des Wegweisungsvollzuges herbeizuführen. Eine abschliessende Diagnose zum Gesundheitszustand des Beschwerdeführers erweist sich für einen solchen Asylentscheid nicht nötig, zumal diese ebenso im Heimatland erstellt werden kann. Im Übrigen trifft es entgegen der Behauptung in der Beschwerde (dort S. 8) nicht zu, dass noch nicht einmal feststehe, welcher (...) gebrochen sei; aus den Arztberichten vom (...) 2018 und vom (...) Oktober 2019 geht die Verletzung am (...) hervor. Der in der Beschwerde deponierte Verweis auf behauptungsgemäss analoge Konstellationen in Urteilen des Bundesverwaltungsgerichts ändert an den gewonnenen Erkenntnisse nichts, da dort entweder andere prozessuale Mängel beziehungsweise Versäumnisse oder fehlende medizinische Unterlagen oder eine unterschiedliche Erheblichkeit medizinischer Sachverhaltselemente im Hinblick auf die konkrete Entscheidfindung (z.B. andere medizinische Situation im konkreten Heimatland) zur Diskussion standen. Das rechtliche Gehör des Beschwerdeführers wurde somit gewahrt; die Vorinstanz ist ihrer Untersuchungspflicht nachgekommen und hat den für die Entscheidfindung erheblichen Sachverhalt genügend abgeklärt und festgestellt. Eine Aufhebung der angefochtenen Verfügung und Rückweisung der Sache an die Vorinstanz fällt nicht in Betracht.</w:t>
      </w:r>
    </w:p>
    <w:p>
      <w:r>
        <w:rPr>
          <w:b/>
        </w:rPr>
        <w:t>E. 5.1</w:t>
      </w:r>
    </w:p>
    <w:p>
      <w:r>
        <w:t>Als Asylgesuch gilt gemäss Art. 18 AsylG jede Äusserung, mit der eine Person zu erkennen gibt, dass sie die Schweiz um Schutz vor Verfolgung ersucht. Die Praxis geht dabei von einem weiten Verfolgungsbegriff aus; neben den in Art. 3 AsylG genannten Gründen sind auch Wegweisungshindernisse im Sinne von Art. 44 AsylG i.V.m. Art. 83 Abs. 2-4 AIG (SR 142.20) umfasst, sofern diese von Menschenhand geschaffen wurden (vgl. bereits Entscheidungen und Mitteilungen der vormaligen Schweizerischen Asylrekurskommission [EMARK] 2003 Nr. 18 und seither konstante Praxis).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5.2</w:t>
      </w:r>
    </w:p>
    <w:p>
      <w:r>
        <w:t>Diese Nichteintretensvoraussetzungen sind vorliegend offensichtlich erfüllt, denn der Beschwerdeführer macht in aller Deutlichkeit geltend, einzig zwecks medizinischer Behandlung, die er sich in Georgien mangels Erwerbstauglichkeit und damit finanzieller Mittel nicht leisten könne, in die Schweiz gekommen zu sein; eine von Behörden oder Privaten ausgehende Verfolgung stellt er ausdrücklich in Abrede (vgl. Protokoll der Anhörung insb. F118-121 und F131). Diese Erkenntnisse werden vom Beschwerdeführer substanziell weder in seiner Stellungnahme noch in der vorliegenden Beschwerde bestritten. Zwar setzt sich das SEM bei der Eintretensfrage auch mit der medizinischen Situation des Beschwerdeführers auseinander (vgl. angefochtene Verfügung E. II, S. 3). Dies wäre indessen nicht nötig gewesen, da medizinische Gründe als nicht von Menschenhand geschaffene Wegweisungshindernisse nach Gesetz nie zum Eintreten auf ein Asylgesuch führen können. Die dortigen Erwägungen bleiben somit einzig bei der Frage der Durchführbarkeit des Wegweisungsvollzuges relevant und das SEM verweist denn auch zutreffend auf diesen Erwägungszusammenhang. Das SEM ist daher zu Recht gestützt auf Art. 31a Abs. 3 AsylG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hat den Wegweisungsvollzug zu Recht als zulässig, zumutbar und möglich bezeichnet. Hierzu kann auf die einlässlichen und praxiskonformen Ausführungen des SEM in der angefochtenen Verfügung (dort E. II [zweitletzter Abschnitt] und E. III) verwiesen werden. Die Beschwerde öffnet auch diesbezüglich keine neue Betrachtungsweise: Die Vorinstanz wies in ihrer Verfügung namentlich zutreffend darauf hin, dass das Prinzip des flüchtlingsrechtlichen Non-Refoulement nur Personen schützt, die die Flüchtlingseigenschaft erfüllen. Dies ist beim Beschwerdeführer nicht der Fall, weshalb der in Art. 5 AsylG verankerte Grundsatz der Nichtrückschiebung im vorliegenden Verfahren keine Anwendung findet.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nachweisen oder glaubhaft machen. Ein solches "real risk" macht er nicht geltend. Auch die Annahme einer ernsten, raschen und unwiederbringlichen Verschlechterung des Gesundheitszustandes beziehungsweise eines fortgeschrittenen oder terminalen Krankheitsstadiums mit Todesnähe (vgl. dazu BVGE 2011/24 E. 10.2 und BVGE 2017 VI/7 E. 6, je m.w.H.) liegt fern. Das SEM hat sich ferner einlässlich mit der Frage der Zumutbarkeit des Vollzugs der Wegweisung des Beschwerdeführers in allgemeiner und individueller Hinsicht befasst (gute Bildung, bestehendes und unterstützungsfähiges familiäres und verwandtschaftliches Beziehungsnetz, keine in Aussicht stehende lebensgefährdende Beeinträchtigung des Gesundheitszustandes, Behandelbarkeit der gesundheitlichen Beeinträchtigungen in Georgien). Die Beschwerde begegnet diesen Ausführungen - neben dem Hauptfokus einer behauptungsgemäss medizinisch nicht bestehenden Entscheidreife - im Wesentlichen mit blossen und kaum Substanz aufweisenden Gegenbehauptungen. Eine existenzielle Notlage oder konkrete Gefährdung anderer Art ist der Beschwerde oder den vorgelegten Beweismitteln nicht zu entnehmen. Aus den Beweismitteln geht vielmehr hervor, dass die Familie des Beschwerdeführers bislang nach Massgabe eines behördlichen Punktesystems dauerhaft keine Anspruchsberechtigung für Sozialhilfe hat (vgl. Auszug vom 24. Oktober 2019) und ferner «kein Hinweis auf eine relevante Spinalkanalstenose oder neuroforaminale Einengung oder Zeichen der Wurzelkompression» (vgl. Arztbericht vom (...) Oktober 2019) besteht. Weiter wird aus der Beschwerde nicht erkennbar, weshalb eine gemäss Arztbericht vom (...) November 2019 indizierte (...) in der Heimat nicht durchführbar sein sollte. Aus jenem Bericht geht im Übrigen auch hervor, dass der Beschwerdeführer tagsüber und bei Bewegung beschwerdefrei sei. Dem Beschwerdeführer steht es im Übrigen frei, Rückkehrhilfe medizinischer oder anderer Art zu beantragen. Unbesehen des Gesagten erscheint es ihm zumutbar, sich um den Abschluss seines ([...]) Studiums zu bemühen, um dadurch seine Erwerbstauglichkeit in einer nicht körperlastigen Berufstätigkeit zu erlangen. Ergänzend kann betreffend das Gesundheits- und Sozialhilfewesen in Georgien auf die Ausführungen im Urteil des Bundesverwaltungsgerichts E-2340/2019 vom 22. Mai 2019 (dort insb. E. 6.3-6.6) verwiesen werden; sie stützen die vorliegend gewonnenen Erkenntnisse.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Insbesondere ist er im Hinblick auf die bislang ohne zureichende Gründe verweigerte Einreichung seines eigenen Reisepasses nach wie vor mitwirkungsverpflichtet.</w:t>
      </w:r>
    </w:p>
    <w:p>
      <w:r>
        <w:rPr>
          <w:b/>
        </w:rPr>
        <w:t>E. 7.3</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erkannten Aussichtslosigkeit der Begehren ist das Gesuch um Gewährung der unentgeltlichen Prozessführung nach Art. 65 Abs. 1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