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E-5939/2022 vom 25. April 2024</w:t>
      </w:r>
    </w:p>
    <w:p>
      <w:r>
        <w:t>Bundesverwaltungsgericht, 2024-04-25, DE</w:t>
      </w:r>
    </w:p>
    <w:p>
      <w:r>
        <w:rPr>
          <w:b/>
        </w:rPr>
        <w:t xml:space="preserve">Quelle: </w:t>
      </w:r>
      <w:r>
        <w:t>https://mcp.opencaselaw.ch/entscheid/bvger_E-5939_2022</w:t>
      </w:r>
    </w:p>
    <w:p>
      <w:r>
        <w:t>FR: TAF E-5939/2022 du 25 avril 2024</w:t>
      </w:r>
    </w:p>
    <w:p>
      <w:r>
        <w:t>IT: TAF E-5939/2022 del 25 aprile 2024</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3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w:t>
      </w:r>
    </w:p>
    <w:p>
      <w:r>
        <w:rPr>
          <w:b/>
        </w:rPr>
        <w:t>E. 4</w:t>
      </w:r>
    </w:p>
    <w:p>
      <w:r>
        <w:t>Die Beschwerde richtet sich aufgrund der Rechtsbegehren ausschliesslich gegen den angeordneten Vollzug der Wegweisung. Gegenstand des Be- schwerdeverfahrens bildet demnach die Frage, ob die Vorinstanz den Voll- zug der Wegweisung zu Recht angeordnet hat (vgl. Art. 44 AsylG), oder ob infolge Unzulässigkeit, Unzumutbarkeit oder Unmöglichkeit desselben an- stelle des Vollzugs der Wegweisung die vorläufige Aufnahme anzuordnen ist (Art. 44 AsylG i.V.m. Art. 83 Abs. 1–4 AIG [SR 142.20]).</w:t>
      </w:r>
    </w:p>
    <w:p>
      <w:r>
        <w:rPr>
          <w:b/>
        </w:rPr>
        <w:t>E. 5.1</w:t>
      </w:r>
    </w:p>
    <w:p>
      <w:r>
        <w:t>Ist der Vollzug der Wegweisung nicht zulässig, nicht zumutbar oder nicht möglich, so regelt das SEM das Anwesenheitsverhältnis nach den</w:t>
      </w:r>
    </w:p>
    <w:p>
      <w:r>
        <w:t>E-5939/2022 Seite 9 gesetzlichen Bestimmungen über die vorläufige Aufnahme (Art. 44 AsylG; Art. 83 Abs. 1 AIG).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Die Vorinstanz begründet den Wegweisungsvollzug im Wesentlichen wie folgt: Da sie die Flüchtlingseigenschaft nicht erfüllen würden, komme der Grundsatz der Nichtrückschiebung gemäss Art. 5 Abs. 1 AsylG nicht zur Anwendung. Ferner würden sich aus den Akten keine Anhaltspunkte dafür ergeben, dass ihnen im Fall einer Rückkehr in den Heimatstaat mit beachtlicher Wahrscheinlichkeit eine durch Art. 3 EMRK verbotene Strafe drohe. Sodann würden weder die im Heimatstaat herrschende politische Situation noch andere Gründe gegen die Zumutbarkeit der Rückführung sprechen. Was die gesundheitliche Situation des Beschwerdeführers be- treffe, so leide dieser gemäss den eingereichten Arztberichten unter den Folgen von Hepatitis B und D. Aus den Akten gehe hervor, dass die Kom- plikationen vor seiner Ausreise in Georgien behandelt worden seien und es keine Hinweise darauf gebe, dass die Behandlung nicht adäquat gewesen wäre. Georgien verfüge über ein gut funktionierendes Gesundheitssystem, was auch die Rechtsprechung des Bundesverwaltungsgerichts bestätige. Zudem hätten eigene Abklärungen der Vorinstanz ergeben, dass auch eine fortgeschrittene Hepatitis B und D in Georgien behandelt werden könnten und die entsprechenden Medikamente dort verfügbar seien. Allenfalls wäre eine Behandlung nur in Tiflis möglich. Ein Umzug dorthin sei den Be- schwerdeführern möglich und zumutbar. Was eine allfällig notwendige Transplantation sowie dazu benötigten Medikamente betreffe, so sei eine solche gemäss verschiedenen Quellen auch in Georgien möglich. Was die Finanzierung der Behandlung und des Lebensunterhalts angehe, so sei festzuhalten, dass der Beschwerdeführer den Lebensunterhalt sowie die nicht durch den Staat übernommenen Behandlungskosten bis zu seiner Ausreise durch seine Arbeit als Chauffeur sowie durch die Hilfe seines Bru- ders und seiner Eltern finanziert habe. Gemäss den verfügbaren Berichten sei für die Transplantation zwar mit durchaus hohen Kosten zu rechnen, die eventuell teilweise nicht vom Staat übernommen würden. Dazu sei fest- zuhalten, dass es dem Beschwerdeführer zumutbar und möglich sei, wie- der an seine Arbeit als Chauffeur anzuknüpfen und auf die finanzielle Hilfe</w:t>
      </w:r>
    </w:p>
    <w:p>
      <w:r>
        <w:t>E-5939/2022 Seite 10 seiner Verwandten zurückzugreifen. Aus den Akten gehe nicht hervor, dass er arbeitsunfähig wäre. Zudem sei es ihm möglich, bei Bedarf bei den zu- ständigen heimatlichen Behörden um Unterstützung zu ersuchen, da Ge- orgien über eine Sozialversicherung verfüge. In Bezug auf die psychischen Probleme der Beschwerdeführerin sei fest- zuhalten, dass das georgische Gesundheitswesen ohne weiteres dazu in der Lage sei, diese Beschwerden zu behandeln.</w:t>
      </w:r>
    </w:p>
    <w:p>
      <w:r>
        <w:rPr>
          <w:b/>
        </w:rPr>
        <w:t>E. 6.2</w:t>
      </w:r>
    </w:p>
    <w:p>
      <w:r>
        <w:t>Die Beschwerdeführer entgegnen dem in ihrer Beschwerde im Wesent- lichen wie folgt: Der Beschwerdeführer, leide unter anderem an einer de- kompensierten Leberzirrhose bei chronischer Hepatitis B mit Delta-Co-In- fektion und deutlich schlechter Prognose. Ein optimales intensiv-medizini- sches Management sei bei Patienten mit dieser Diagnose von ausseror- dentlicher Bedeutung. Seine Leberzirrhose sei weit fortgeschritten und nur fünfunddreissig Prozent der Betroffenen würden länger leben als ein Jahr. Gemäss den eingereichten Arztberichten habe sich sein Gesundheitszu- stand seit der Ankunft in der Schweiz massiv verschlechtert. Die Leberer- krankung befinde sich mittlerweile im Endstadium, weshalb für sein Über- leben nur noch eine Lebertransplantation in Frage komme. Derzeit sei er auf der Warteliste für Lebertransplantationen des (…) E._______ aufge- führt. In Georgien seien Lebertransplantationen nur mit einer Lebend- spende möglich. Das bedeute, die Betroffenen müssten selbst eine Le- bendspende organisieren, was praktisch unmöglich sei. Hinzu komme, dass sie nicht in Tiflis leben würden, weshalb sie die Kosten für die Trans- plantation nahezu vollumfänglich selbst bezahlen müssten. Sein Gesund- heitszustand lasse eine Arbeitstätigkeit nicht zu. Ihre finanziellen Reserven seien aufgebraucht und auch ihre Verwandten hätten keine Möglichkeiten, sie mit einem solch hohen Betrag zu unterstützten. Den Arztberichten sei zudem zu entnehmen, dass der Beschwerdeführer mit höchster Dringlich- keit auf eine Lebertransplantation angewiesen sei. Eine Rückführung sei gemäss dem behandelnden Arzt deshalb aus medizinischer Sicht eindeutig abzulehnen. Schliesslich sei er aufgrund seines schlechten Gesundheits- zustands aktuell gar nicht reisefähig und die Rückreise wäre somit nicht durchführbar. Zusammenfassend sei die notwendige medizinische Be- handlung im Heimatland nicht gewährleistet und die Rückkehr würde zu einer raschen und lebensgefährdenden Beeinträchtigung seines Gesund- heitszustands führen. Eventualiter sei die angefochtene Verfügung aufzu- heben und an die Vorinstanz zurückzuweisen, da sie in ihrem Entscheid lediglich allgemeine Ausführungen zum Gesundheitssystem in Georgien gemacht habe, ohne auf den konkreten Fall Bezug zu nehmen.</w:t>
      </w:r>
    </w:p>
    <w:p>
      <w:r>
        <w:t>E-5939/2022 Seite 11</w:t>
      </w:r>
    </w:p>
    <w:p>
      <w:r>
        <w:rPr>
          <w:b/>
        </w:rPr>
        <w:t>E. 6.3</w:t>
      </w:r>
    </w:p>
    <w:p>
      <w:r>
        <w:t>Ein am 21. Dezember 2023 eingereichtes ärztliches Zeugnis vom (…) August 2023 attestiert eine Arbeitsunfähigkeit des Beschwerdeführers. Ein ärztlicher Bericht vom (…) Dezember 2023 bestätigt einen zufriedenstel- lenden Verlauf der im März 2023 erfolgten Lebertransplantation und emp- fiehlt regelmässige Blutentnahmen, Ultraschalluntersuchungen und intra- venöse Medikamentenverabreichungen. Weiter wurde gemäss den vorlie- genden Akten Physiotherapie angeordnet.</w:t>
      </w:r>
    </w:p>
    <w:p>
      <w:r>
        <w:rPr>
          <w:b/>
        </w:rPr>
        <w:t>E. 6.4</w:t>
      </w:r>
    </w:p>
    <w:p>
      <w:r>
        <w:t>In ihrer Vernehmlassung hält die Vorinstanz fest, dass die Lebertrans- plantation inzwischen erfolgreich durchgeführt worden sei und gemäss den ärztlichen Berichten keine Komplikationen ersichtlich seien. Weiter verwies die Vorinstanz auf ihren Entscheid vom 6. Dezember 2022, im dem sie dar- gelegt habe, dass die Durchführung und Nachbetreuung von Lebertrans- plantationen in Georgien möglich sei. Bezüglich der Bestreitung des Le- bensunterhalts und allfälliger Übernahme von medizinischen Kosten gehe aus den Arztberichten nicht hervor, dass der Beschwerdeführer arbeitsun- fähig sei.</w:t>
      </w:r>
    </w:p>
    <w:p>
      <w:r>
        <w:rPr>
          <w:b/>
        </w:rPr>
        <w:t>E. 6.5</w:t>
      </w:r>
    </w:p>
    <w:p>
      <w:r>
        <w:t>In ihrer Replik vom 30. Januar 2024 machen die Beschwerdeführer gel- tend, der Grund für ihren Aufenthalt in der Schweiz sei ein gesundheitliches Problem des Beschwerdeführers. Die Behandlung seiner Krankheit sei in Georgien mangels der benötigten Medikamente nicht möglich. Der Be- schwerdeführer könne zudem nicht als Chauffeur arbeiten. Sein gesund- heitlicher Gesamtzustand sei sehr schwach. Ein beigelegter ärztlicher Be- richt vom (…) Januar 2024 hält fest, dass der Beschwerdeführer der Gabe von Antikörperschutz und Immunsuppression bedürfe und aufgrund seines schwerkranken Zustandes vor der Lebertransplantation weiterhin nicht re- gulär arbeitsfähig sei. Ein beigelegter Bericht einer Agentur für Regelung der medizinischen und pharmazeutischen Tätigkeit in Georgien hält fest, dass die Medikamente «Vemlidy 25mg» und «Hepatect CP 50 IU/ml» in Georgien nicht registriert seien.</w:t>
      </w:r>
    </w:p>
    <w:p>
      <w:r>
        <w:rPr>
          <w:b/>
        </w:rPr>
        <w:t>E. 6.6</w:t>
      </w:r>
    </w:p>
    <w:p>
      <w:r>
        <w:t>In ihrer Duplik vom 23. Februar 2024 hält die Vorinstanz fest, dass aus dem ärztlichen Bericht vom (…) Januar 2024 zwar hervorgehe, der Be- schwerdeführer sei momentan nicht voll arbeitsfähig, dies jedoch keine Vo- raussetzung der Zumutbarkeit des Wegweisungsvollzugs sei. Mit Verweis auf seinen Entscheid hält das SEM zudem fest, der Beschwerdeführer könne bezüglich des Lebensunterhalts der Familie auf die Unterstützung</w:t>
      </w:r>
    </w:p>
    <w:p>
      <w:r>
        <w:t>E-5939/2022 Seite 12 seiner Angehörigen sowie des georgischen Staats zählen. Was die Verfüg- barkeit bestimmter Medikamente anbelange, könne ebenfalls auf den Ent- scheid verwiesen werden, wo dargelegt worden sei, dass sowohl eine Le- bertransplantation wie die Nachversorgung in Georgien sichergestellt seien. Die Behauptung, dass bestimmte Medikamente nicht erhältlich seien ändere nichts an der Möglichkeit der Nachversorgung in Georgien. Zudem müsse die medizinische Nachversorgung in Georgien nicht auf schweizerischem Niveau sein und schliesslich könnten die Beschwerde- führer auch medizinische Rückkehrhilfe beantragen.</w:t>
      </w:r>
    </w:p>
    <w:p>
      <w:r>
        <w:rPr>
          <w:b/>
        </w:rPr>
        <w:t>E. 6.7</w:t>
      </w:r>
    </w:p>
    <w:p>
      <w:r>
        <w:t>Aus dem am 12. April 2024 eingereichten Arztbericht der Sprechstunde Transplantation des (…) vom (…) März 2024 geht hervor, dass der Be- schwerdeführer von gutem Allgemeinzustand berichtet und dass eine wei- tere Sprechstunde in 5 Monaten anberaumt wurde.</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 die Beschwerdeführer die Flüchtlingseigenschaft nicht erfüllen,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7.3</w:t>
      </w:r>
    </w:p>
    <w:p>
      <w:r>
        <w:t>Die Beschwerdeführer machen geltend, aufgrund des Gesundheitszu- stands des Beschwerdeführers sei der Vollzug der Wegweisung unzuläs- sig.</w:t>
      </w:r>
    </w:p>
    <w:p>
      <w:r>
        <w:rPr>
          <w:b/>
        </w:rPr>
        <w:t>E. 7.4</w:t>
      </w:r>
    </w:p>
    <w:p>
      <w:r>
        <w:t>Eine zwangsweise Wegweisung von Personen mit gesundheitlichen Problemen kann nur ausnahmsweise einen Verstoss gegen Art. 3 EMRK darstellen. Dies ist insbesondere dann der Fall, wenn sich die betroffene Person in einem fortgeschrittenen oder terminalen Krankheitsstadium und bereits in Todesnähe befindet, nach einer Überstellung mit dem sicheren Tod rechnen müsste und dabei keinerlei soziale Unterstützung erwarten</w:t>
      </w:r>
    </w:p>
    <w:p>
      <w:r>
        <w:t>E-5939/2022 Seite 13 könnte (vgl. BVGE 2011/9 E. 7 mit Hinweisen auf die damalige Praxis des EGMR). Eine weitere vom EGMR definierte Konstellation betrifft Schwer- kranke, die durch die Rückführung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7.5</w:t>
      </w:r>
    </w:p>
    <w:p>
      <w:r>
        <w:t>Eine solche aussergewöhnliche Situation ist vorliegend zu verneinen. Vorab kann auf die zutreffenden Erwägungen der Vorinstanz in der ange- fochtenen Verfügung verwiesen werden. Gemäss den in den Akten liegen- den, aktuellen Arztberichten ist der schlechte Gesundheitszustand des Be- schwerdeführers nicht derart akut, dass der Vollzug seiner Wegweisung eine Verletzung von Art. 3 EMRK darstellen würde. Sein gesundheitlicher Zustand seit der Lebertransplantation wird als stabil bezeichnet. Der Be- schwerdeführer ist zwar in fortwährender ärztlicher Behandlung, diese muss aber nicht stationär durchgeführt werden.</w:t>
      </w:r>
    </w:p>
    <w:p>
      <w:r>
        <w:rPr>
          <w:b/>
        </w:rPr>
        <w:t>E. 7.6</w:t>
      </w:r>
    </w:p>
    <w:p>
      <w:r>
        <w:t>Sodann ergeben sich weder aus den Aussagen der Beschwerdeführer noch aus den Akten Anhaltspunkte dafür, dass sie für den Fall der Aus- schaffung nach Georgien dort mit beachtlicher Wahrscheinlichkeit einer nach Art. 3 EMRK oder Art. 1 FoK verbotenen Strafe oder Behandlung aus- gesetzt wären. Auch die allgemeine Menschenrechtssituation in Georgien lässt den Wegweisungsvollzug zum heutigen Zeitpunkt nicht als unzulässig erscheinen.</w:t>
      </w:r>
    </w:p>
    <w:p>
      <w:r>
        <w:rPr>
          <w:b/>
        </w:rPr>
        <w:t>E. 7.7</w:t>
      </w:r>
    </w:p>
    <w:p>
      <w:r>
        <w:t>Demgemäss ist der Vollzug der Wegweisung sowohl im Sinne der asyl- als auch der völkerrechtlichen Bestimmungen als zulässig zu bezeichnen.</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E-5939/2022 Seite 14</w:t>
      </w:r>
    </w:p>
    <w:p>
      <w:r>
        <w:rPr>
          <w:b/>
        </w:rPr>
        <w:t>E. 8.2</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mit weiteren Hinweisen).</w:t>
      </w:r>
    </w:p>
    <w:p>
      <w:r>
        <w:rPr>
          <w:b/>
        </w:rPr>
        <w:t>E. 8.3</w:t>
      </w:r>
    </w:p>
    <w:p>
      <w:r>
        <w:t>Die Vorinstanz hat in der angefochtenen Verfügung – mit Verweis auf öffentlich zugängliche Quellen und die Rechtsprechung des Bundesver- waltungsgerichts – zutreffend ausgeführt, dass Georgien über ein gut funk- tionierendes Gesundheitssystem verfügt, das auch komplexe Behandlun- gen durchführen kann und vor allem in den letzten Jahren grosse Fortschritte gemacht hat. Fast alle Krankheiten sind behandelbar und alle Arten von Medikamenten des westeuropäischen Marktes stehen als Origi- nalpräparate oder Generika zur Verfügung (vgl. Urteile des BVGer E-5563/2021 vom 6. Januar 2022 E. 7.3.2.4, E-6340/2018 vom 14. No- vember 2018 E. 8.2.3, D-1160/2017 vom 19. Februar 2018 E. 8.4.6, D- 2325/2015 vom 20. April 2016 E. 6.3 und 6.4, je m.w.H.). Ausserdem ergibt sich aus dem von der Vorinstanz erstellten und in der angefochtenen Verfügung zitierten medizinischen Consulting, dass auch eine fortgeschrit- tene Erkrankung an Hepatitis B und D, einschliesslich der erforderlichen Medikation, in Georgien behandelbar ist (vgl. SEM-Akte 60/5). Namentlich werden in Georgien in zwei Kliniken auch Lebertransplantationen durchge- führt und der Zugang zu den hierzu notwendigen Medikamenten ist ge- währleistet, wie aus verschiedenen – ebenfalls von der Vorinstanz zitierten Quellen – zu entnehmen ist (vgl. Österreichisches Bundesamt für Fremd- wesen und Asyl, Länderinformation der Staatendokumentation, Georgien, 02.12.2020, SEM-Akte 86/55; vgl. Schweizerische Flüchtlingshilfe (SFH), Georgien: Lebertransplantation, 01.04.2021, &lt;https://www.fluechtlings- hilfe.ch/fileadmin/user_upload/Publikationen/Herkunftslaenderbe- richte/Europa/Georgien/210401_GEO_Lebertransplantation.pdf&gt;, abgeru- fen am 22.03.2024). Demgemäss ist mit der Vorinstanz festzustellen, dass die nötigen Behandlungen und Medikationen dem Beschwerdeführer auch in Georgien zugänglich sind. Weiter nahm er über Jahre hinweg die medi- zinischen Einrichtungen und Behandlungen in seinem Heimatland bis zu</w:t>
      </w:r>
    </w:p>
    <w:p>
      <w:r>
        <w:t>E-5939/2022 Seite 15 seiner Ausreise in Anspruch, was sich aus den eingereichten georgischen Arztberichten ergibt. Soweit er geltend macht, die Ärzte in Heimatland hät- ten ihn nicht adäquat behandelt (vgl. SEM-Akte 37/9 F21f.), beruht dies einzig auf seiner subjektiven Einschätzung und vermag nicht zu überzeu- gen. Dass die medizinische Behandlung in Georgien allenfalls nicht dem Standard der Schweiz entspricht, vermag an dieser Einschätzung nichts zu ändern. Gemäss dem oben zitierten Bericht der Schweizerischen Flücht- lingshilfe, auf welchen die Beschwerdeführer in ihrer Beschwerde selbst verweisen, seien im entsprechenden Zeitraum ab dem Jahr 2014 in Geor- gien 68 Lebertransplantation durchgeführt worden. Dies spricht dafür, dass auch die Durchführung einer Nachbehandlung nicht nur theoretisch, son- dern auch praktisch möglich ist.</w:t>
      </w:r>
    </w:p>
    <w:p>
      <w:r>
        <w:rPr>
          <w:b/>
        </w:rPr>
        <w:t>E. 8.4</w:t>
      </w:r>
    </w:p>
    <w:p>
      <w:r>
        <w:t>Was die Kostenfrage und die Argumentation der Beschwerdeführer be- trifft, sie könnten die Kosten für die Nachbehandlung in Georgien nicht auf- bringen, so ist zunächst auf das staatlich finanzierte Gesundheitssystem zu verweisen. Dieses umfasst ambulante und stationäre Behandlungen. Der Zugang zu diesem Gesundheitssystem ist für alle Bürger gewährleistet und über die staatliche Krankenversicherung Universal Health Care sind grundsätzlich alle georgischen Staatsbürger krankenversichert (vgl. einge- hend Staatssekretariat für Migration, Focus Georgien, Reform im Gesund- heitswesen: Staatliche Gesundheitsprogramme und Krankenversicherung, 21. März 2018, S. 23ff.). Gestützt auf die verfügbaren Quellen trifft es zwar zu, dass Betroffene für die Finanzierung einer Lebertransplantation grund- sätzlich keine staatliche Unterstützung im Rahmen der Krankenversiche- rung in Anspruch nehmen können und die anfallenden Kosten selber tra- gen müssen. Personen mit Wohnsitz in Tiflis oder Adjara können jedoch finanzielle Unterstützung durch den Staat erhalten, so dass die effektiven Selbstkosten reduziert würden (Schweizerische Flüchtlingshilfe (SFH), Georgien: Lebertransplantation, 01.04.2021, https://www.fluechtlings- hilfe.ch/fileadmin/user_upload/Publikationen/Herkunftslaenderbe- richte/Europa/Georgien/210401_GEO_Lebertransplantation.pdf, abgeru- fen am 22.03.2024). Die Vorinstanz hat diesbezüglich zutreffend ausge- führt, dass es den Beschwerdeführern zumutbar ist, ihren Wohnsitz nach Tiflis – oder auch Adjara – zu verlegen, um von dieser staatlichen Unter- stützung profitieren zu können. Der Beschwerdeführer hat sich in der Ver- gangenheit denn auch zu diesem Zweck schon einmal in Tiflis registrieren lassen, wie er in der Anhörung sagte (vgl. SEM-Akte 37/9 F30).</w:t>
      </w:r>
    </w:p>
    <w:p>
      <w:r>
        <w:t>E-5939/2022 Seite 16</w:t>
      </w:r>
    </w:p>
    <w:p>
      <w:r>
        <w:rPr>
          <w:b/>
        </w:rPr>
        <w:t>E. 8.5</w:t>
      </w:r>
    </w:p>
    <w:p>
      <w:r>
        <w:t>Nach dem Gesagten hat der Beschwerdeführer in Georgien Zugang zur notwendigen medizinischen Behandlung seiner Erkrankung. Seine ge- sundheitlichen Probleme führen somit nicht zur Unzumutbarkeit des Weg- weisungsvollzugs. Im Übrigen ist darauf hinzuweisen, dass der Beschwer- deführer im Rahmen der individuellen Rückkehrhilfe die Möglichkeit hat, zusätzliche medizinische Hilfeleistungen – wie etwa die Abgabe von Medi- kamenten, Hilfe bei der Ausreiseorganisation oder die Unterstützung wäh- rend und nach der Rückkehr – zu beantragen (vgl. Art. 75 der Asylverord- nung 2 vom 11. August 1999 [AsylV 2, SR 142.312]).</w:t>
      </w:r>
    </w:p>
    <w:p>
      <w:r>
        <w:rPr>
          <w:b/>
        </w:rPr>
        <w:t>E. 8.6</w:t>
      </w:r>
    </w:p>
    <w:p>
      <w:r>
        <w:t>In Bezug auf die medizinische Ausgangslage ist der Vollständigkeit hal- ber anzufügen, dass der Beschwerdeführer wie erwähnt keine definitiven Vollzugshindernisse aufweist, jedoch allfälligen verbleibenden medizini- schen Restbelangen im Bedarfsfall bei der Ausgestaltung der Dauer der Ausreisefrist angemessen Rechnung getragen werden könnte, sofern die gesundheitliche Situation dies erfordert (vgl. Art. 45 Abs. 2bis AsylG).</w:t>
      </w:r>
    </w:p>
    <w:p>
      <w:r>
        <w:rPr>
          <w:b/>
        </w:rPr>
        <w:t>E. 8.7</w:t>
      </w:r>
    </w:p>
    <w:p>
      <w:r>
        <w:t>Sind von einem Wegweisungsvollzug Kinder betroffen, so bildet im Rahmen der Zumutbarkeitsprüfung das Kindeswohl einen weiteren Ge- sichtspunkt. Dies ergibt sich aus einer völkerrechtskonformen Auslegung von Art. 83 Abs. 4 AIG im Lichte von Art. 3 Abs. 1 des Übereinkommens vom 20. November 1989 über die Rechte des Kindes (KRK, SR 0.107). Die Beschwerdeführer leben seit gut vier Jahren in der Schweiz. Die Toch- ter ist heute 14 Jahre alt. Es ist nicht davon auszugehen, dass die Tochter in jeder Hinsicht in eine völlig neue, unbekannte sprachliche und kulturelle Umgebung zurückkehren wird. Namentlich ist zu vermuten, dass sie die Muttersprache der Eltern spricht und durch das Zusammenleben als Fami- lie mit der kulturellen Herkunft auch verbunden ist beziehungsweise keine vollständige Entfremdung zu ihrer Herkunftskultur stattgefunden hat. Es ist deshalb davon auszugehen, dass die Tochter bei einer Rückkehr den schu- lischen sowie den sozialen Anschluss finden kann (vgl. Urteil des BVGer E-617/2020 vom 31. August 2023). Entsprechend kann auch nicht von einer derartigen Verwurzelung in der Schweiz ausgegangen werden, die bei einem Vollzug der Wegweisung das Kindeswohl ernsthaft gefährden würde (vgl. auch BVGE 2009/28 E. 9.3).</w:t>
      </w:r>
    </w:p>
    <w:p>
      <w:r>
        <w:rPr>
          <w:b/>
        </w:rPr>
        <w:t>E. 8.8</w:t>
      </w:r>
    </w:p>
    <w:p>
      <w:r>
        <w:t>In Georgien herrscht weder eine Situation allgemeiner Gewalt noch steht die politische Situation dem Vollzug entgegen. Der Beschwerdeführer</w:t>
      </w:r>
    </w:p>
    <w:p>
      <w:r>
        <w:t>E-5939/2022 Seite 17 verfügt in Georgien über ein familiäres Beziehungsnetz. Es darf davon aus- gegangen werden, dass ihn seine Angehörigen, wie bereits in den Jahren vor der Ausreise, im Rahmen ihrer Möglichkeiten finanziell unterstützen werden (vgl. SEM-Akte 37/9 F32). Schliesslich darf auch auf die finanzielle Unterstützung der Familie durch die Beschwerdeführerin selber – welche einen Masterabschluss in Wirtschaft und Recht besitzt (SEM-Akte 38/8 F6) – gezählt werden. Eine volle Arbeitsfähigkeit des Beschwerdeführers im jetzigen Zeitpunkt der andauernden Genesung ist somit nicht zwingend für die Zumutbarkeit des Wegweisungsvollzugs.</w:t>
      </w:r>
    </w:p>
    <w:p>
      <w:r>
        <w:rPr>
          <w:b/>
        </w:rPr>
        <w:t>E. 8.9</w:t>
      </w:r>
    </w:p>
    <w:p>
      <w:r>
        <w:t>Der Vollzug der Wegweisung erweist sich nach dem Gesagten auch als zumutbar.</w:t>
      </w:r>
    </w:p>
    <w:p>
      <w:r>
        <w:rPr>
          <w:b/>
        </w:rPr>
        <w:t>E. 9.1</w:t>
      </w:r>
    </w:p>
    <w:p>
      <w:r>
        <w:t>Schliesslich obliegt es den Beschwerdeführern, sich bei der zuständi- gen Vertretung des Heimatstaates die für eine Rückkehr notwendigen Rei- sedokumente zu beschaffen (vgl. Art. 8 Abs. 4 AsylG und dazu auch BVGE 2008/34 E. 12), respektive ist darauf hinzuweisen, dass gemäss der Akten der Beschwerdeführer und die Beschwerdeführerin, nicht aber die Tochter, im Besitz weiterhin gültiger Reisepässe sind.</w:t>
      </w:r>
    </w:p>
    <w:p>
      <w:r>
        <w:rPr>
          <w:b/>
        </w:rPr>
        <w:t>E. 9.2</w:t>
      </w:r>
    </w:p>
    <w:p>
      <w:r>
        <w:t>Hinweise auf eine bestehende Reiseunfähigkeit des Beschwerdefüh- rers lassen sich den Akten nicht entnehmen. Dem konkreten Gesundheits- zustand ist allenfalls im Rahmen der Vollzugsmodalitäten durch die zustän- digen kantonalen Behörden gebührend Rechnung zu tragen.</w:t>
      </w:r>
    </w:p>
    <w:p>
      <w:r>
        <w:rPr>
          <w:b/>
        </w:rPr>
        <w:t>E. 9.3</w:t>
      </w:r>
    </w:p>
    <w:p>
      <w:r>
        <w:t>Vor diesem Hintergrund ist der Vollzug der Wegweisung auch als mög- lich zu bezeichnen (vgl.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auch sonst nicht zu beanstanden ist. Nach dem Gesagten besteht keine Veranlassung für die eventualiter beantragte Rückweisung der Sache an die Vorinstanz. Die Be- schwerde ist abzuweisen.</w:t>
      </w:r>
    </w:p>
    <w:p>
      <w:r>
        <w:t>E-5939/2022 Seite 18</w:t>
      </w:r>
    </w:p>
    <w:p>
      <w:r>
        <w:rPr>
          <w:b/>
        </w:rPr>
        <w:t>E. 12</w:t>
      </w:r>
    </w:p>
    <w:p>
      <w:r>
        <w:t>Die Gesuche um Gewährung der unentgeltlichen Prozessführung und Rechtsverbeiständung sind abzuweisen, da die Begehren – wie sich aus den vorstehenden Erwägungen ergibt – aufgrund der aktualisierten Akten- lage als aussichtslos zu bezeichnen sind (Art. 65 Abs. 1 VwVG).</w:t>
      </w:r>
    </w:p>
    <w:p>
      <w:r>
        <w:rPr>
          <w:b/>
        </w:rPr>
        <w:t>E. 13</w:t>
      </w:r>
    </w:p>
    <w:p>
      <w:r>
        <w:t>Das Gesuch um Verzicht auf die Erhebung eines Kostenvorschusses wird mit dem vorliegenden Entscheid gegenstandslos.</w:t>
      </w:r>
    </w:p>
    <w:p>
      <w:r>
        <w:rPr>
          <w:b/>
        </w:rPr>
        <w:t>E. 14</w:t>
      </w:r>
    </w:p>
    <w:p>
      <w:r>
        <w:t>Die Verfahrenskosten sind den Beschwerdeführern aufzuerlegen (Art. 63 Abs. 1 VwVG) und auf insgesamt Fr. 750.– festzusetzen (Art. 1–3 des Reg- lements vom 21. Februar 2008 über die Kosten und Entschädigungen vor dem Bundesverwaltungsgericht [VGKE, SR 173.320.2]).</w:t>
      </w:r>
    </w:p>
    <w:p>
      <w:r>
        <w:t>(Dispositiv nächste Seite)</w:t>
      </w:r>
    </w:p>
    <w:p>
      <w:r>
        <w:t>E-5939/2022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