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E-5917/2010 vom 28. Oktober 2010</w:t>
      </w:r>
    </w:p>
    <w:p>
      <w:r>
        <w:t>Bundesverwaltungsgericht, 2010-10-28, DE</w:t>
      </w:r>
    </w:p>
    <w:p>
      <w:r>
        <w:rPr>
          <w:b/>
        </w:rPr>
        <w:t xml:space="preserve">Quelle: </w:t>
      </w:r>
      <w:r>
        <w:t>https://mcp.opencaselaw.ch/entscheid/bvger_E-5917_2010</w:t>
      </w:r>
    </w:p>
    <w:p>
      <w:r>
        <w:t>FR: TAF E-5917/2010 du 28 octobre 2010</w:t>
      </w:r>
    </w:p>
    <w:p>
      <w:r>
        <w:t>IT: TAF E-5917/2010 del 28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mit der Einreichung der Beschwerdeverbesserung auch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w:t>
      </w:r>
    </w:p>
    <w:p>
      <w:r>
        <w:t>Vorweg ist festzustellen, dass die Vorinstanz den rechtserheblichen Sachverhalt in ausreichender Weise erstellt sowie dem Beschwerdeführer das rechtliche Gehör zum sich abzeichnenden negativen Entscheid gewährt hat (vgl. Entscheide des Schweizerischen Bundesverwaltungsgerichts [BVGE] 2007/30).</w:t>
      </w:r>
    </w:p>
    <w:p>
      <w:r>
        <w:rPr>
          <w:b/>
        </w:rPr>
        <w:t>E. 6.1</w:t>
      </w:r>
    </w:p>
    <w:p>
      <w:r>
        <w:t>In der angefochtenen Verfügung wird zunächst festgestellt, dass der Beschwerdeführer keine besonders nahen Beziehungen zur Schweiz habe, es ihm daher zuzumuten sei, sich in einem anderen Staat um Aufnahme zu bemühen. Als erstellt erachtet die Vorinstanz sodann, dass der Beschwerdeführer seit 1999 in Ghana lebe, dort seither den Status eines sowohl vom UNHCR als auch vom ghanesischen Staat anerkannten Flüchtlings inne habe und gegenwärtig ein Studium an der C._______ absolviere. Zu den geltend gemachten, äusserst schwierigen Lebensbedingungen in Ghana stellt das BFM fest, dass dies Nachteile seien, welche auf die allgemeinen politischen, wirtschaftlichen oder sozialen Lebensbedingungen im Land zurückzuführen seien und keine asylbeachtliche Verfolgung im Sinne von Art. 3 AsylG darstellen würden. Schliesslich hält die Vorinstanz fest, dass der Beschwerdeführer in keiner Weise geltend mache, in Ghana Verfolgungsmassnahmen ausgesetzt zu sein, weshalb ihm zuzumuten sei, in diesem Land zu verbleiben.</w:t>
      </w:r>
    </w:p>
    <w:p>
      <w:r>
        <w:rPr>
          <w:b/>
        </w:rPr>
        <w:t>E. 6.2</w:t>
      </w:r>
    </w:p>
    <w:p>
      <w:r>
        <w:t>In der Rechtsmitteleingabe macht der Beschwerdeführer geltend, er leide an einer Posttraumatischen Belastungsstörung. Weiter bringt er vor, als Flüchtling könne er in Ghana zwar studieren und erhalte ein Diplom, jedoch keine Arbeitsbewilligung. Sodann sei zu berücksichtigen, dass er bis zur Ausreise aus Sierra Leone im Jahre 1999 der geheimen Gesellschaft der D._______ angehört habe. Bei einer Rückkehr in den Heimatstaat würden ihn deren Mitglieder möglicherweise der Weitergabe geheimer Informationen verdächtigen. Als Beweismittel reichte der Beschwerdeführer - jeweils in Kopie - eine Bestätigung des UNHCR vom 14. Juli 2010 und eine Bestätigung der C._______ vom 12. Juli 2010 zu den Akten.</w:t>
      </w:r>
    </w:p>
    <w:p>
      <w:r>
        <w:rPr>
          <w:b/>
        </w:rPr>
        <w:t>E. 6.3</w:t>
      </w:r>
    </w:p>
    <w:p>
      <w:r>
        <w:t>Vorliegend steht fest, dass es sich beim Beschwerdeführer um einen sowohl vom UNHCR als auch vom ghanesischen Staat anerkannten Flüchtling aus Sierra Leone handelt. Es ist daher davon auszugehen, dass der Beschwerdeführer vor seiner Flucht nach Ghana im Zusammenhang mit dem Bürgerkrieg in Sierre Leone Schweres erlebt hat, unter anderem wurde er bei einer Bombenexplosion erheblich verletzt. Diese Vorkommnisse liegen indes über zehn Jahre zurück und sind daher für das vorliegende Verfahren nicht mehr kausal. Inwieweit die angeführte Posttraumatische Belastungsstörung mit dem Krieg in einem Zusammenhang steht oder anderer Ursache ist, ergibt sich aus den Ausführungen des Beschwerdeführers nicht. Auch sind den Akten keine anderen Anhaltspunkte zu entnehmen, die diese Behauptung des Beschwerdeführers auch nur im Ansatz stützen würden. Insoweit vermag der Beschwerdeführer aus diesem Vorbringen in asylrelevanter Hinsicht nichts für sich abzuleiten. Weiter befürchtet der Beschwerdeführer für den Fall einer Rückkehr nach Sierra Leone, aufgrund einer über zehn Jahre zurückliegenden Mitgliedschaft bei einer geheimen Organisation von deren Mitgliedern der Weitergabe von Informationen verdächtigt zu werden. Aufgrund der Angaben des Beschwerdeführers ist indes davon auszugehen, dass er keine Geheimnisse weitergegeben hat. Dass er dennoch von Mitgliedern der Gesellschaft zu Unrecht in irgend einer Weise belangt werden könnte, ist somit eine blosse und durch nichts belegte Vermutung, aus welcher der Beschwerdeführer nichts zu seinen Gunsten abzuleiten vermag. Ferner ist mit der Vorinstanz festzustellen, dass sowohl wirtschaftlich sowie sozial schlechte Lebensbedingungen beziehungsweise eine nicht gute medizinische Infrastruktur in einem Land unter dem Blickwinkel des Asylrechts nicht relevant sind. Schliesslich vermag der Beschwerdeführer mit dem blossen Wiederholen seiner Vorbringen nicht substanziiert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6.4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in Ghana ist ihm deshalb zumutbar. An diesem Schluss vermögen auch die auf Beschwerdestufe eingereichten Beweismittel nichts zu ändern. Das BFM hat demnach dem Beschwerdeführer zu Recht die Einreise in die Schweiz nicht bewilligt und sein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