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E-5869/2016 vom 18. Februar 2019</w:t>
      </w:r>
    </w:p>
    <w:p>
      <w:r>
        <w:t>Bundesverwaltungsgericht, 2019-02-18, DE</w:t>
      </w:r>
    </w:p>
    <w:p>
      <w:r>
        <w:rPr>
          <w:b/>
        </w:rPr>
        <w:t xml:space="preserve">Quelle: </w:t>
      </w:r>
      <w:r>
        <w:t>https://mcp.opencaselaw.ch/entscheid/bvger_E-5869_2016</w:t>
      </w:r>
    </w:p>
    <w:p>
      <w:r>
        <w:t>FR: TAF E-5869/2016 du 18 février 2019</w:t>
      </w:r>
    </w:p>
    <w:p>
      <w:r>
        <w:t>IT: TAF E-5869/2016 del 18 febbraio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Das vorliegende Beschwerdeverfahren E-5869/2016 wird aus Gründen der Konnexität mit dem Beschwerdeverfahren E-1657/2016 koordiniert behandelt (vgl. Zwischenverfügung vom 1. November 2016). Die entsprechenden Beschwerdeentscheide ergehen deshalb am selben Datum und im selben Spruchgremium.</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ablehnenden Entscheids aus, dass der Beschwerdeführer an seiner Anhörung eine am (...) Februar 2014 ausgestellte militärische Vorladung zu den Akten gereicht habe, gemäss welcher er sich am (...) März 2014 beim Aushebungsamt Al-Malikiya (Derik) hätte melden müssen; auf dem Dokument sei vermerkt, dass es "bei den Eltern abgegeben" worden sei. Weil er Syrien nach dem Einrückungsdatum verlassen habe, müsste er bereits zum Zeitpunkt seiner Ausreise aus seinem Heimatstaat im Besitz dieses Dokumentes gewesen sein. Dies widerspreche indessen offensichtlich seinen Aussagen anlässlich der BzP, wo er den Erhalt eins Aufgebots explizit verneint habe. Seine Erklärung, dieses Dokument hätten seine Cousins entgegen genommen und seiner Familie weitergegeben, vermöge diesen krassen Widerspruch in keiner Weise aufzulösen. Es sei davon auszugehen, dass er anlässlich der BzP schon längstens in Besitz dieses Dokuments gewesen wäre respektive Kenntnis davon gehabt hätte. Bezeichnenderweise seien seine Aussagen zu dieser militärischen Vorladung - so zum Einrückungsdatum und -ort - auch völlig unsubstantiiert und ausweichend ausgefallen.</w:t>
      </w:r>
    </w:p>
    <w:p>
      <w:r>
        <w:rPr>
          <w:b/>
        </w:rPr>
        <w:t>E. 4.2</w:t>
      </w:r>
    </w:p>
    <w:p>
      <w:r>
        <w:t>Weiter habe er anlässlich der BzP auch mit keinem Wort vorgebracht, militärisch ausgehoben worden zu sein. Stattdessen habe er erklärt, er hätte seine Brüder töten müssen, wenn er sich für den Militärdienst gemeldet hätte. Auch wenn er anlässlich der BzP nicht explizit auf die militärische Aushebung angesprochen worden sei, hätte erwartet werden können, dass er dies von sich aus geltend gemacht hätte. Insbesondere wäre er zum Zeitpunkt der BzP schon längstens im Besitz seines Militärbüchleins gewesen und hätte dieses bereits damals zu den Akten gereicht. Es sei daher offensichtlich, dass er dieses Dokument unrechtmässig beschafft habe. Diese Einschätzung werde auch dadurch bestätigt, dass seine Ausführungen zur militärischen Musterung völlig unsubstantiiert ausgefallen seien. Auch habe er zum Zeitpunkt der Aushebung Aussagen gemacht, die nicht mit den Einträgen im eingereichten Militärbüchlein übereinstimmen würden.</w:t>
      </w:r>
    </w:p>
    <w:p>
      <w:r>
        <w:rPr>
          <w:b/>
        </w:rPr>
        <w:t>E. 4.3</w:t>
      </w:r>
    </w:p>
    <w:p>
      <w:r>
        <w:t>Weiter habe er krass widersprüchliche Aussagen zu den angeblichen Fahndungsmassnahmen seitens der Militärbehörden gemacht: Während er an der BzP auf die Frage, ob er seitens der Behörden gesucht worden sei, ausgeführt habe, er sei ausgereist, bevor es dazu gekommen sei, habe er an der Anhörung vier bis fünf Fahndungsversuche seitens der Behörden bei ihm zu Hause geltend gemacht. Diesen krassen Widerspruch habe er auf Vorhalt nicht aufzulösen vermocht.</w:t>
      </w:r>
    </w:p>
    <w:p>
      <w:r>
        <w:rPr>
          <w:b/>
        </w:rPr>
        <w:t>E. 4.4</w:t>
      </w:r>
    </w:p>
    <w:p>
      <w:r>
        <w:t>Zusammenfassend sei deshalb festzuhalten, dass ihm nicht geglaubt werden könne, dass er in Syrien militärisch ausgehoben worden sei und im März 2014 in die syrische Armee hätte einrücken müssen. Vor diesem Hintergrund könne es sich bei den eingereichten Beweismitteln (Militärbüchlein und Vorladung) nicht um authentische Dokumente handeln, zumal syrische Amtsdokumente gemäss zahlreichen öffentlich zugänglichen Quellen sowohl in Syrien als auch in Nachbarstaaten leicht käuflich erwerbbar seien.</w:t>
      </w:r>
    </w:p>
    <w:p>
      <w:r>
        <w:rPr>
          <w:b/>
        </w:rPr>
        <w:t>E. 4.5</w:t>
      </w:r>
    </w:p>
    <w:p>
      <w:r>
        <w:t>Zudem wies das SEM darauf hin, dass die Herkunftsregion des Beschwerdeführers schon im Sommer 2012 mehr und mehr unter die Kontrolle der kurdischen Partei der Demokratischen Union (PYD) gelangt sei. Mit an Sicherheit grenzender Wahrscheinlichkeit könne ausgeschlossen werden, dass die syrischen Behörden den Beschwerdeführer im fraglichen Zeitraum (2013 und 2014) in der Region Derik irgendwie belangt hätten. Auch eine angebliche militärische Musterung im September 2013 beim Aushebungsamt von Al-Malikyia erscheine realitätsfremd.</w:t>
      </w:r>
    </w:p>
    <w:p>
      <w:r>
        <w:rPr>
          <w:b/>
        </w:rPr>
        <w:t>E. 4.6</w:t>
      </w:r>
    </w:p>
    <w:p>
      <w:r>
        <w:t>Auch die Vorbringen des Beschwerdeführers zur Suche nach seinem Vater stünden in einem erheblichen Widerspruch zum Sachverhaltsvortrag seines Vaters. Sein Vater habe zwar über den Besuch des Grabes von Barzani und die Folgen davon gesprochen, indes habe er - im Gegensatz zum Beschwerdeführer - mit keinem Wort erwähnt, dass die Behörden ihn deswegen zu Hause gesucht hätten.</w:t>
      </w:r>
    </w:p>
    <w:p>
      <w:r>
        <w:rPr>
          <w:b/>
        </w:rPr>
        <w:t>E. 4.7</w:t>
      </w:r>
    </w:p>
    <w:p>
      <w:r>
        <w:t>Zusammenfassend würden die Vorbringen des Beschwerdeführers den Anforderungen an die Glaubhaftigkeit gemäss Art. 7 AsylG nicht gerecht werden. Schliesslich reiche es für die Annahme einer begründeten Furcht vor einer zukünftigen Rekrutierung praxisgemäss nicht aus, dass eine Person im dienstfähigen Alter sei und bloss befürchte, irgendwann ausgehoben zu werden. Dieses Vorbringen halte deshalb den Anforderungen an die Flüchtlingseigenschaft gemäss Art. 3 AsylG nicht stand.</w:t>
      </w:r>
    </w:p>
    <w:p>
      <w:r>
        <w:rPr>
          <w:b/>
        </w:rPr>
        <w:t>E. 5</w:t>
      </w:r>
    </w:p>
    <w:p>
      <w:r>
        <w:t>In der dagegen erhobenen Beschwerde wies der Beschwerdeführer insbesondere auf die allgemeinen Abläufe bei der Rekrutierung von syrischen Wehrpflichtigen in den obligatorischen Militärdienst hin und zitierte die Sanktionen bei Fernbleiben von der Dienstpflicht und die Bestrafung bei einer Desertion gemäss dem syrischen Militärgesetz. Die Behauptung des SEM, dass die vom Beschwerdeführer eingereichten Dokumente leicht käuflich zu erwerben seien, sei seines Erachtens zu pauschal. So würde dies dazu führen, dass alle, die ein Militärbüchlein beim SEM eingereicht hätten und nicht eingerückt seien, als nicht aufgeboten gelten würden und somit kein Asyl erhalten würden. Ausserdem habe das syrische Regime die Mobilisierungsmassnahmen im Herbst 2014 intensiviert. Tausende syrische Männer hätten sich seit dem Ausbruch des Krieges dem Militärdienst entzogen oder seien desertiert. Das Regime würde Deserteure und Refraktäre inhaftieren, verurteilen und illegitim bestrafen. Die Einschätzung des SEM bei der Würdigung der Tatsachen sei falsch. Er sei im wehrfähigen Alter und gelte als Dienstverweigerer beziehungsweise als Ferngebliebener vom Dienst. Die Ausführungen des Beschwerdeführers seien realistisch, plausibel, glaubwürdig und asylrelevant.</w:t>
      </w:r>
    </w:p>
    <w:p>
      <w:r>
        <w:rPr>
          <w:b/>
        </w:rPr>
        <w:t>E. 6.1</w:t>
      </w:r>
    </w:p>
    <w:p>
      <w:r>
        <w:t>Nach Durchsicht der Akten kommt das Bundesverwaltungsgericht zum Schluss, dass das SEM zu Recht davon ausgegangen ist, es lägen keine glaubhaften asylrelevanten Vorfluchtgründe vor. Insbesondere erachet auch das Gericht die angebliche Aufbietung in den Militärdienst als nicht glaubhaft gemacht. Auffällig sind die erheblichen Unterschiede betreffend wesentlicher Sachverhaltselemente zwischen den Aussagen des Beschwerdeführers an der BzP und an der Anhörung, auf welche nachfolgend zusätzlich zu den Erwägungen des SEM eingegangen wird:</w:t>
      </w:r>
    </w:p>
    <w:p>
      <w:r>
        <w:rPr>
          <w:b/>
        </w:rPr>
        <w:t>E. 6.2</w:t>
      </w:r>
    </w:p>
    <w:p>
      <w:r>
        <w:t>An der BzP vom 1. Februar 2016 machte der Beschwerdeführer im Wesentlichen nur eine an die Verfolgungsvorbringen seines Vaters anknüpfende Reflexverfolgung geltend. So sei sein Vater seit der Pilgerreise zum Grab des kurdischen Führers Barzani behördlich gesucht worden. Die Frage, ob der Beschwerdeführer persönliche Probleme gehabt habe, verneinte er; er verwies lediglich auf seine Furcht vor einem möglichen Einzug in den Militärdienst. Ein Militärdienstaufgebot habe er aber nie erhalten, weil man sich in seinem damaligen Alter von 19 Jahren gemäss Gesetz hätte selber melden müssen. Durch sein Fernbleiben gelte er nun aber als straffällig (vgl. A6/12 S. 6f.).</w:t>
      </w:r>
    </w:p>
    <w:p>
      <w:r>
        <w:rPr>
          <w:b/>
        </w:rPr>
        <w:t>E. 6.3.1</w:t>
      </w:r>
    </w:p>
    <w:p>
      <w:r>
        <w:t>An der einlässlichen Anhörung machte er neu geltend, er selbst sei auch behördlich gesucht worden. Dabei fielen die Ausführungen des Beschwerdeführers zu den Vertiefungsfragen betreffend die angebliche Suche nach ihm äusserst vage aus. So erklärte er hierzu bloss, "die anderen (die Behörden) haben angefangen, willkürlich Personen festzunehmen. Wir haben davon erfahren, deswegen ging ich nicht mehr von zu Hause weg." (vgl. A18/16 F58f.). Ihm selber sei dabei nichts zugestossen (A18/16 F60). Die Behörden seien zwar schon vier- bis fünfmal zu ihm nach Hause gekommen, hätten das Haus aber nicht durchsucht (A18/16 F61ff.); währenddessen habe sich der Beschwerdeführer jeweils von zu Hause ferngehalten (A18/16 F68, F73).</w:t>
      </w:r>
    </w:p>
    <w:p>
      <w:r>
        <w:rPr>
          <w:b/>
        </w:rPr>
        <w:t>E. 6.3.2</w:t>
      </w:r>
    </w:p>
    <w:p>
      <w:r>
        <w:t>Neu brachte der Beschwerdeführer auch vor, er habe die militärische Musterung absolviert und das Militärbüchlein erhalten; die entsprechenden Schilderungen des Beschwerdeführers fielen allerdings äusserst unpersönlich und gänzlich unsubstantiiert aus (A18/16 F107-115, F117-120). Weiter machte der Beschwerdeführer an der Anhörung neu geltend, er habe ein Aufgebot in den Militärdienst erhalten. Auch zu dieser angeblichen Aufbietung konnte er erneut bloss gänzliche vage und unsubstanziierte Aussagen machen (A18/16 F123-130).</w:t>
      </w:r>
    </w:p>
    <w:p>
      <w:r>
        <w:rPr>
          <w:b/>
        </w:rPr>
        <w:t>E. 6.3.3</w:t>
      </w:r>
    </w:p>
    <w:p>
      <w:r>
        <w:t>Der Beschwerdeführer wurde am Ende der einlässlichen Anhörung auf die erheblichen Widersprüche zwischen seinen Vorbringen an der BzP und der Anhörung angesprochen. So hielt ihm das SEM zu Recht vor, an der BzP nichts davon erzählt zu haben, dass er ausgehoben worden sei und ein Aufgebot erhalten habe. Hierzu erklärte der Beschwerdeführer, er sei gar nicht nach seinem Dienstbüchlein gefragt worden und dieses habe sich damals bei seiner Mutter befunden (A18/16 F132). Angeblich soll seine Mutter ihm dieses aber in der Türkei übergeben haben (A18/16 F105); es bleibt daher unverständlich, weshalb er das Dienstbüchlein nicht schon an der BzP hätte erwähnen und abgeben können.</w:t>
      </w:r>
    </w:p>
    <w:p>
      <w:r>
        <w:rPr>
          <w:b/>
        </w:rPr>
        <w:t>E. 6.3.4</w:t>
      </w:r>
    </w:p>
    <w:p>
      <w:r>
        <w:t>Auch die vom SEM berechtigterweise gestellte Frage, dass gemäss den Daten auf der Vorladung (Ausstellung der Vorladung am [...] Februar 2014; Vorladungstermin auf den [...] März 2014) der Beschwerdeführer zum Zeitpunkt seiner Ausreise entgegen seinen Angaben selber in Besitz dieses Dokuments hätte sein müssen, vermochte der Beschwerdeführer mit seiner Antwort "Meine Cousins haben das entgegengenommen (...)" nicht logisch zu erklären (vgl. A18/16 F143). Seine Angabe, das Militärdienstaufgebot sei bei ihm zu Hause in Syrien an seinen Cousin abgegeben worden (vgl. A18/16 F129), stimmt ausserdem nicht mit dem Text des Dokuments, gemäss der beigelegten deutschsprachigen Übersetzung, überein, wonach "Bei den Eltern abgegeben" eingetragen ist. Ein weiterer frappanter Widerspruch, welchen das SEM dem Beschwerdeführer vorgehalten hat, war dessen Angabe, das Militärbüchlein sei im 2012 ausgestellt worden, was vom Ausstellungsdatum im Büchlein, dem (...) September 2013, abweicht.</w:t>
      </w:r>
    </w:p>
    <w:p>
      <w:r>
        <w:rPr>
          <w:b/>
        </w:rPr>
        <w:t>E. 6.3.5</w:t>
      </w:r>
    </w:p>
    <w:p>
      <w:r>
        <w:t>Nachdem der Beschwerdeführer auf die ihm vom SEM vorgehaltenen Widersprüche keinerlei überzeugenden Antworten zu geben vermochte und auch in der Beschwerde nichts Erklärendes hierzu vorbringt, erweisen sich seine Verfolgungsvorbringen als unglaubhaft. Das Gericht bestätigt somit die entsprechenden Erwägungen des SEM (vgl. oben E. 4.1. ff.), dass angesichts der massiven Ungereimtheiten die angebliche Militärdiensteinberufung nicht geglaubt werden kann. Der Beschwerdeführer hat nicht glaubhaft gemacht, dass er in den Militärdienst aufgeboten worden sei. Dem eingereichten Militärdienstbüchlein und dem Aufgebot kann - angesichts der leichten käuflichen Erwerbbarkeit solcher Dokumente - vorliegend in der Tat kein Beweiswert zugemessen werden. Die blosse Möglichkeit, in Zukunft in den Wehrdienst eingezogen zu werden, hat die Vorinstanz zu Recht als nicht asylrelevant gewürdigt.</w:t>
      </w:r>
    </w:p>
    <w:p>
      <w:r>
        <w:rPr>
          <w:b/>
        </w:rPr>
        <w:t>E. 6.4</w:t>
      </w:r>
    </w:p>
    <w:p>
      <w:r>
        <w:t>Die im Zusammenhang mit seinem Vater geltend gemachte Reflexverfolgung erweist sich mit Verweis auf das ebenfalls mit heutigem Datum ergehende Urteil E-1657/2016 als unbegründet. Das SEM hielt dem Beschwerdeführer in diesem Zusammenhang zu Recht vor, dass seine Angabe über die vier- bis achtmalige Suche nach seinem Vater nicht mit der Schilderung des Vaters, der seinerseits nichts davon erzählt habe, übereinstimme. In seiner wenig überzeugenden Antwort darauf beteuerte der Beschwerdeführer bloss, dass sein Vater vier- bis fünfmal gesucht worden sei (vgl. A18/16 F138).</w:t>
      </w:r>
    </w:p>
    <w:p>
      <w:r>
        <w:rPr>
          <w:b/>
        </w:rPr>
        <w:t>E. 6.5</w:t>
      </w:r>
    </w:p>
    <w:p>
      <w:r>
        <w:t>Nach dem Gesagten erweisen sich die Vorbringen des Beschwerdeführers in Übereinstimmung mit der vorinstanzlichen Verfügung weitgehend als nicht glaubhaft gemacht respektive als nicht asylrelevant. Die Argumente in der Beschwerdeeingabe sind nicht stichhaltig und somit nicht geeignet, eine Änderung des vorinstanzlichen Entscheids herbeizuführen, zumal eine inhaltliche Auseinandersetzung mit den vom SEM ausführlich dargelegten Widersprüchen gänzlich unterblieben ist.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[Bundesgesetz über die Ausländerinnen und Ausländer und die Integration; SR 142.20]).</w:t>
      </w:r>
    </w:p>
    <w:p>
      <w:r>
        <w:rPr>
          <w:b/>
        </w:rPr>
        <w:t>E. 8.2</w:t>
      </w:r>
    </w:p>
    <w:p>
      <w:r>
        <w:t>Nachdem der Beschwerdeführer wegen der generellen Gefährdung aufgrund der aktuellen Situation in Syrien vom SEM infolge Unzumutbarkeit des Wegweisungsvollzugs vorläufig in der Schweiz aufgenommen worden ist, stellt sich die Frage nach dem Vorliegen der weiteren Voraussetzungen für einen Verzicht auf den Vollzug der Wegweisung - Unzulässigkeit und Unmöglichkeit - heute nicht, da diese Vollzugshindernisse alternativer Natur sind (vgl. BVGE 2009/51 E. 5.4).</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Auf die Erhebung ist jedoch angesichts des mit Zwischenverfügung vom 16. November 2016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