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E-5836/2024 vom 25. September 2024</w:t>
      </w:r>
    </w:p>
    <w:p>
      <w:r>
        <w:t>Bundesverwaltungsgericht, 2024-09-25, DE</w:t>
      </w:r>
    </w:p>
    <w:p>
      <w:r>
        <w:rPr>
          <w:b/>
        </w:rPr>
        <w:t xml:space="preserve">Quelle: </w:t>
      </w:r>
      <w:r>
        <w:t>https://mcp.opencaselaw.ch/entscheid/bvger_E-5836_2024</w:t>
      </w:r>
    </w:p>
    <w:p>
      <w:r>
        <w:t>FR: TAF E-5836/2024 du 25 septembre 2024</w:t>
      </w:r>
    </w:p>
    <w:p>
      <w:r>
        <w:t>IT: TAF E-5836/2024 del 25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1.5</w:t>
      </w:r>
    </w:p>
    <w:p>
      <w:r>
        <w:t>Die Zuweisung des Aufenthaltskantons (Dispositivziffer 4 der SEM-Ver- fügung vom 20. August 2024) wurde vom Beschwerdeführer nicht ange- fochten und erwuchs mit Ablauf der Rechtsmittelfrist in Rechtskraft.</w:t>
      </w:r>
    </w:p>
    <w:p>
      <w:r>
        <w:t>E-5836/2024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E-5836/2024 Seite 5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der schutzberechtigten Personen, weil er am 24. Feb- ruar 2022 seinen festen Wohnsitz nicht in der Ukraine gehabt habe, son- dern in Polen. Die polnischen Behörden hätten seiner Rückübernahme zu- dem am 9. Juli 2024 zugestimmt, weshalb – entgegen der Ausführungen des Beschwerdeführers in seiner Stellungnahme vom 3. Juni 2024 – davon auszugehen sei, sein Aufenthaltstitel sei nach wie vor gültig. Es wäre ihm zudem zumutbar, sich nach Ablauf seines Aufenthaltstitels in Polen um ei- nen Schutzstatus zu bemühen. Er sei folglich nicht auf den Schutz der Schweiz angewiesen. Gründe, welche dem Vollzug der Wegweisung nach Polen entgegenstehen könnten, habe der Beschwerdeführer nicht geltend gemacht. Er habe auch kein Asylgesuch gestellt. Es handle sich bei ihm um einen gesunden und arbeitsfähigen Mann mit einer Ausbildung als (…), der sich bereits in Polen aufgehalten und dort studiert habe. Bei Problemen sozialer oder wirtschaftlicher Art könne er sich sodann an die dortigen Be- hörden wenden. Polen verfüge über ein Sozial- und Gesundheitssystem mit europäischen Standards, das auch geflüchteten Personen aus der Uk- raine zugänglich sei. Demnach würden keine Hinweise vorliegen, welche die Vermutung widerlegen würden, der Vollzug der Wegweisung nach Po- len sei zumutbar.</w:t>
      </w:r>
    </w:p>
    <w:p>
      <w:r>
        <w:rPr>
          <w:b/>
        </w:rPr>
        <w:t>E. 5.2</w:t>
      </w:r>
    </w:p>
    <w:p>
      <w:r>
        <w:t>In der Beschwerdeschrift macht der Beschwerdeführer namentlich gel- tend, es bestehe eine grosse Wahrscheinlichkeit, dass er von Polen in die Ukraine abgeschoben werde, zumal er keine Dokumente besitze, die ihm einen legalen Aufenthalt in Polen ermöglichen würden. Das SEM habe die angebliche Bereitschaft Polens, ihn wieder aufzunehmen, nicht nachge- wiesen. Er halte sich bereits seit mehr als 90 Tagen in der Schweiz auf. Verschiedenen Berichten zufolge habe Polen eine Vereinbarung mit der Ukraine betreffend Rückführung ukrainischer Männer getroffen. Auch exis- tiere in Polen ein Gesetz, wonach Personen keinen Schutzstatus erhalten würden, die bereits vor Kriegsausbruch eingereist seien. Nachdem er sein Studium im (…) 2024 abgebrochen habe, sei sein Visum automatisch</w:t>
      </w:r>
    </w:p>
    <w:p>
      <w:r>
        <w:t>E-5836/2024 Seite 6 annulliert worden; dieses könne weder verlängert noch erneuert werden. Die erneute Ausstellung eines Visums beim ukrainischen Konsulat hätte eine automatische Weiterleitung seiner Daten an die Grenzbehörden zur Folge. Folglich würde er im Falle einer Rückführung nach Polen politisch verfolgt. Er habe bereits am 12. September 2024 beim Bundesasylzentrum in Bern ein Asylgesuch gestellt, dieses sei aber nicht an Hand genommen worden. Es sei auch zu berücksichtigen, dass seiner Mutter in der Schweiz vorübergehender Schutz gewährt worden sei. Der Krieg habe die Familie auseinandergerissen. Sein Vater sei verstorben und seine Mutter sei in ei- nem schlechten psychisch-emotionalen Zustand. Eine erneute Trennung könne ihren Gesundheitszustand erheblich verschlechtern. Zudem be- mühe sich um rasche Integration in der Schweiz.</w:t>
      </w:r>
    </w:p>
    <w:p>
      <w:r>
        <w:rPr>
          <w:b/>
        </w:rPr>
        <w:t>E. 6.1</w:t>
      </w:r>
    </w:p>
    <w:p>
      <w:r>
        <w:t>Nach Durchsicht der Akten schliesst sich das Bundesverwaltungs- gericht der Argumentation in der angefochtenen Verfügung an, welcher der Beschwerdeführer letztlich nichts Entscheidendes entgegenzuhalten ver- mag.</w:t>
      </w:r>
    </w:p>
    <w:p>
      <w:r>
        <w:rPr>
          <w:b/>
        </w:rPr>
        <w:t>E. 6.2</w:t>
      </w:r>
    </w:p>
    <w:p>
      <w:r>
        <w:t>Der Beschwerdeführer ist ukrainischer Staatsangehöriger, der zum Zeitpunkt des Kriegsausbruchs unbestrittenermassen nicht in der Ukraine wohnhaft war, sondern über ein Studentenvisum in Polen verfügte, wo er sich seit dem Jahr 2020 aufhielt. Die polnischen Behörden stimmten der Rückübernahme des Beschwerdeführers am 9. Juli 2024 zu.</w:t>
      </w:r>
    </w:p>
    <w:p>
      <w:r>
        <w:rPr>
          <w:b/>
        </w:rPr>
        <w:t>E. 6.3</w:t>
      </w:r>
    </w:p>
    <w:p>
      <w:r>
        <w:t>Nach dem Gesagten ging das SEM zutreffend davon aus, dass der Be- schwerdeführer die Voraussetzungen für eine Schutzgewährung gemäss Ziff. I Bst. a der Allgemeinverfügung vom 11. März 2022 nicht erfüllt und nach Polen – den Staat in welchem er sich zum Zeitpunkt des Kriegsaus- bruchs aufgehalten hat – zurückkehren kann.</w:t>
      </w:r>
    </w:p>
    <w:p>
      <w:r>
        <w:rPr>
          <w:b/>
        </w:rPr>
        <w:t>E. 6.4</w:t>
      </w:r>
    </w:p>
    <w:p>
      <w:r>
        <w:t>Das SEM hat damit das Gesuch um Gewährung des vorübergehenden Schutzes zu Recht abgelehnt.</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t>E-5836/2024 Seite 7</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keine Asylgründe in Bezug auf seinen Hei- matstaat geltend gemacht und den Akten sind keine Hinweise auf eine Ver- letzung des flüchtlingsrechtlichen Refoulement-Verbots (Art. 5 Abs. 1 AsylG, Art. 33 Abs. 1 FK) zu entnehmen. Er hat entgegen seiner Ausfüh- rungen gestützt auf die Rückübernahmezusage Polens die Möglichkeit, in diesen Drittstaat zurückzukehren. Daran vermag das allfällig abgelaufene Studentenvisum nichts zu ändern. Es obliegt dem Beschwerdeführer, sich um eine Verlängerung seiner Aufenthaltsbewilligung respektive um einen Schutzstatus für ukrainische Staatsangehörige zu bemühen.</w:t>
      </w:r>
    </w:p>
    <w:p>
      <w:r>
        <w:rPr>
          <w:b/>
        </w:rPr>
        <w:t>E. 8.2.3</w:t>
      </w:r>
    </w:p>
    <w:p>
      <w:r>
        <w:t>Die Befürchtung des Beschwerdeführers, Polen beabsichtige ihn auf- grund seiner Wehrdienstpflicht zwangsweise in die Ukraine zurückzufüh- ren, erscheint nicht begründet. Zwar wurde in der Presse darüber berichtet, die polnischen Behörden würden wehrpflichtigen Ukrainern keine Doku- mente mehr ausstellen. Aus diesen Berichten geht jedoch nicht hervor, dass ukrainische Wehrpflichtige zwangsweise in die Ukraine überstellt wor- den wären oder würden; vielmehr lasse die gegenwärtige Rechtssituation in der EU dies aktuell nicht zu (vgl. Ukraine-Analysen Nr. 299, Exekutiv- legislative Beziehungen und die Zentralisierung der Macht im Krieg, Län- der-Analysen, vom 30. Mai 2024, S. 26 abrufbar unter &lt; https://laender- analysen.de/ukraine-analysen/299/ukraineanalysen299.pdf &gt;; Polen un- terstützt Kiew: Wehrpflichtigen Ukrainern werden keine Dokumente mehr ausgestellt, Neue Zürcher Zeitung, vom 17. Mai 2024, abrufbar unter</w:t>
      </w:r>
    </w:p>
    <w:p>
      <w:r>
        <w:t>E-5836/2024 Seite 8 &lt; https://www.nzz.ch/international/in-polen-bekommen-ukrainische-maen- ner-keine-dokumente-mehr-ld.1830780 &gt;; Polen erwägt Deportation wehr- pflichtiger Ukrainer, FOCUS online, vom 26. April 2024, abrufbar unter &lt; https://www.focus.de/politik/ausland/ukraine-krise/moegliche-rueckfueh- rung-polen-erwaegt-deportation-wehrpflichtiger-ukrainer_id_259890417.h tml &gt;; Tausenden ukrainischen Männern droht auch in Österreich Unge- mach, Der Standard, vom 7. Juni 2024, abrufbar unter &lt; https://www.der- standard.at/story/3000000221353/tausenden-ukrainischen-maennern-dro ht-auch-in-oesterreich-ungemach &gt;; alle Internetquellen abgerufen am 23. September 2024).</w:t>
      </w:r>
    </w:p>
    <w:p>
      <w:r>
        <w:rPr>
          <w:b/>
        </w:rPr>
        <w:t>E. 8.2.4</w:t>
      </w:r>
    </w:p>
    <w:p>
      <w:r>
        <w:t>Sodann ergeben sich weder aus den Aussagen des Beschwerdefüh- rers noch aus den Akten Anhaltspunkte dafür, dass er für den Fall einer Ausschaffung nach Polen dort mit beachtlicher Wahrscheinlichkeit einer nach Art. 3 EMRK oder Art. 1 FoK verbotenen Strafe oder Behandlung aus- gesetzt wäre. Die allgemeine Menschenrechtssituation in Polen lässt den Wegweisungsvollzug ebenfalls nicht als unzulässig erscheinen.</w:t>
      </w:r>
    </w:p>
    <w:p>
      <w:r>
        <w:rPr>
          <w:b/>
        </w:rPr>
        <w:t>E. 8.2.5</w:t>
      </w:r>
    </w:p>
    <w:p>
      <w:r>
        <w:t>Nach dem Gesagten ist der Vollzug der Wegweisung sowohl im Sinn der asyl- als auch der völkerrechtlichen Bestimmungen zulässig.</w:t>
      </w:r>
    </w:p>
    <w:p>
      <w:r>
        <w:rPr>
          <w:b/>
        </w:rPr>
        <w:t>E. 8.3.1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rPr>
          <w:b/>
        </w:rPr>
        <w:t>E. 8.3.2</w:t>
      </w:r>
    </w:p>
    <w:p>
      <w:r>
        <w:t>Der Beschwerdeführer vermag diese gesetzliche Vermutung mit den Vorbringen in seiner Beschwerde nicht zu widerlegen. Er studierte unge- fähr dreieinhalb Jahre in Polen und verfügt über eine Ausbildung als (…). Er vermochte keine ernsthaften Anhaltspunkte vorzubrin-gen, wonach die polnischen Behörden ihm nicht den notwendigen Schutz gewähren oder ihn menschenunwürdigen Lebensumständen aussetzen würden. Es ist auch nicht davon auszugehen, er gerate aufgrund individueller Umstände sozialer, wirtschaftlicher oder gesundheitlicher Art in eine existenzielle</w:t>
      </w:r>
    </w:p>
    <w:p>
      <w:r>
        <w:t>E-5836/2024 Seite 9 Notlage, die er nicht aus eigener Kraft abwenden könnte. Soziale und wirt- schaftliche Schwierigkeiten, von welchen die vor Ort ansässige Bevölke- rung im Allgemeinen betroffen ist, stellen keine konkrete Gefährdung im Sinn von Art. 83 Abs. 4 AIG dar (vgl. BVGE 2008/34 E. 11.2.2).</w:t>
      </w:r>
    </w:p>
    <w:p>
      <w:r>
        <w:rPr>
          <w:b/>
        </w:rPr>
        <w:t>E. 8.3.3</w:t>
      </w:r>
    </w:p>
    <w:p>
      <w:r>
        <w:t>Der Hinweis des Beschwerdeführers, seiner in der Schweiz lebenden Mutter drohe im Falle einer erneuten Trennung eine erhebliche Verschlech- terung des Gesundheitszustands, lässt den Vollzug der Wegweisung nach Polen ebenfalls nicht unzumutbar erscheinen. Seinen Angaben zufolge reiste die Mutter nach Ausbruch des Krieges in die Schweiz ein, obwohl sich der Beschwerdeführer damals in Polen aufhielt. Sie lebt demnach seit über drei Jahren ohne ihren Sohn in der Schweiz.</w:t>
      </w:r>
    </w:p>
    <w:p>
      <w:r>
        <w:rPr>
          <w:b/>
        </w:rPr>
        <w:t>E. 8.3.4</w:t>
      </w:r>
    </w:p>
    <w:p>
      <w:r>
        <w:t>Nach dem Gesagten erweist sich der Vollzug der Wegweisung auch als zumutbar.</w:t>
      </w:r>
    </w:p>
    <w:p>
      <w:r>
        <w:rPr>
          <w:b/>
        </w:rPr>
        <w:t>E. 8.4</w:t>
      </w:r>
    </w:p>
    <w:p>
      <w:r>
        <w:t>Schliesslich ist der Vollzug der Wegweisung auch möglich, da keine Vollzugshindernisse bestehen (Art. 83 Abs. 2 AIG) und der Beschwerde- führer über gültige Reisepapiere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E-5836/2024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