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E-5788/2018 vom 1. Dezember 2020</w:t>
      </w:r>
    </w:p>
    <w:p>
      <w:r>
        <w:t>Bundesverwaltungsgericht, 2020-12-01, DE</w:t>
      </w:r>
    </w:p>
    <w:p>
      <w:r>
        <w:rPr>
          <w:b/>
        </w:rPr>
        <w:t xml:space="preserve">Quelle: </w:t>
      </w:r>
      <w:r>
        <w:t>https://mcp.opencaselaw.ch/entscheid/bvger_E-5788_2018</w:t>
      </w:r>
    </w:p>
    <w:p>
      <w:r>
        <w:t>FR: TAF E-5788/2018 du 1 décembre 2020</w:t>
      </w:r>
    </w:p>
    <w:p>
      <w:r>
        <w:t>IT: TAF E-5788/2018 del 1 dicembre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aArt. 108 Abs. 1 AsylG; Art. 48 Abs. 1 sowie Art. 52 Abs. 1 VwVG). Auf die Beschwerden ist - unter Vorbehalt nachfolgender Erwägungen - einzutreten.</w:t>
      </w:r>
    </w:p>
    <w:p>
      <w:r>
        <w:rPr>
          <w:b/>
        </w:rPr>
        <w:t>E. 3.1</w:t>
      </w:r>
    </w:p>
    <w:p>
      <w:r>
        <w:t>Nachdem die Beschwerden als rechtzeitig eingereicht gelten, erübrigt sich ein Eingehen auf den in diesem Zusammenhang durchgeführten Schriftenwechsel (vgl. auch Zwischenverfügung vom 13. Februar 2019).</w:t>
      </w:r>
    </w:p>
    <w:p>
      <w:r>
        <w:rPr>
          <w:b/>
        </w:rPr>
        <w:t>E. 3.2</w:t>
      </w:r>
    </w:p>
    <w:p>
      <w:r>
        <w:t>Soweit der Beschwerdeführer in der Eingabe vom 14. Februar 2019 an den in der Replik vom 30. Januar 2019 gestellten Anträgen festhält, ist auf die Zwischenverfügung vom 13. Februar 2019 zu verweisen.</w:t>
      </w:r>
    </w:p>
    <w:p>
      <w:r>
        <w:rPr>
          <w:b/>
        </w:rPr>
        <w:t>E. 3.3</w:t>
      </w:r>
    </w:p>
    <w:p>
      <w:r>
        <w:t>Auf den Antrag auf Mitteilung betreffend die Bildung des Spruchkörpers ist nicht einzutreten (vgl. BVGE 2019 VI/6).</w:t>
      </w:r>
    </w:p>
    <w:p>
      <w:r>
        <w:rPr>
          <w:b/>
        </w:rPr>
        <w:t>E. 3.4</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Sodann werden in der Beschwerdeeingabe verschiedene Rügen im Zusammenhang mit der Reisepapierbeschaffung auf Grundlage des Migrationsabkommens zwischen der Schweiz und Sri Lanka (SR 0.142.117.121) und damit zusammenhängenden Datenschutzbestimmungen erhoben. Wie die Vorinstanz bereits in der angefochtenen Verfügung korrekt ausgeführt hat, wurden bisher noch keine Vollzugsakten angelegt. Auf die in diesem Zusammenhang gestellten Anträge ist daher mangels Rechtsschutzinteresse nicht einzutreten (siehe auch Ziff. 5 Beschwerde 2).</w:t>
      </w:r>
    </w:p>
    <w:p>
      <w:r>
        <w:rPr>
          <w:b/>
        </w:rPr>
        <w:t>E. 3.5</w:t>
      </w:r>
    </w:p>
    <w:p>
      <w:r>
        <w:t>Soweit der Beschwerdeführer eine Rückweisung der Sache wegen Verletzung von Art. 45 VGG in Verbindung mit Art. 121 ff. BGG beantragt, ist darauf mangels schutzwürdigem Interesse nicht einzutreten. Entgegen den Ausführungen in der Beschwerde 2 sind in der angefochtenen Verfügung keine Erwägungen zur Zuständigkeit des Gerichts für ein allfälliges Revisionsverfahren enthalten. Ausserdem hatte der Beschwerdeführer bisher im Zusammenhang mit seinem Asylgesuch noch kein Verfahren am Bundesverwaltungsgericht hängig, weshalb ein Revisionsverfahren ohnehin ausgeschlossen ist.</w:t>
      </w:r>
    </w:p>
    <w:p>
      <w:r>
        <w:rPr>
          <w:b/>
        </w:rPr>
        <w:t>E. 4</w:t>
      </w:r>
    </w:p>
    <w:p>
      <w:r>
        <w:t>Der Antrag auf Mitteilung des Spruchkörpers wird mit vorliegendem Urteil gegenstandslos.</w:t>
      </w:r>
    </w:p>
    <w:p>
      <w:r>
        <w:rPr>
          <w:b/>
        </w:rPr>
        <w:t>E. 5</w:t>
      </w:r>
    </w:p>
    <w:p>
      <w:r>
        <w:t>Die Kognition des Bundesverwaltungsgerichts und die zulässigen Rügen richten sich im Asylbereich nach Art. 106 Abs. 1 AsylG, im Bereich des Ausländerrechts nach Art. 49 VwVG (vgl. BVGE 2014/26 E. 5).</w:t>
      </w:r>
    </w:p>
    <w:p>
      <w:r>
        <w:rPr>
          <w:b/>
        </w:rPr>
        <w:t>E. 6</w:t>
      </w:r>
    </w:p>
    <w:p>
      <w:r>
        <w:t>In den Beschwerden werden verschiedene formelle Rügen erhoben, die vorab zu beurteilen sind, da sie allenfalls geeignet wären, eine Kassation der vorinstanzlichen Verfügung zu bewirken.</w:t>
      </w:r>
    </w:p>
    <w:p>
      <w:r>
        <w:rPr>
          <w:b/>
        </w:rPr>
        <w:t>E. 7.1</w:t>
      </w:r>
    </w:p>
    <w:p>
      <w:r>
        <w:t>Der Beschwerdeführer bringt zunächst vor, die angefochtene Verfügung sei wegen der Befangenheit des an der Verfügung mitwirkenden (...) E._______ aufzuheben und die Sache zur korrekten Behandlung an die Vorinstanz zurückzuweisen.</w:t>
      </w:r>
    </w:p>
    <w:p>
      <w:r>
        <w:rPr>
          <w:b/>
        </w:rPr>
        <w:t>E. 7.2</w:t>
      </w:r>
    </w:p>
    <w:p>
      <w:r>
        <w:t>Der Anspruch auf unbefangene Entscheidträger der Verwaltung ergibt sich aus Art. 29 Abs. 1 BV (vgl. Urteile des BVGer D-35/2019 vom 11. März 2019 E. 8.2 und D-5754/2018 vom 29. November 2018 E. 4.2, je m.w.H.).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Waldmann/Philippe Weissenberger [Hrsg.], Praxiskommentar VwVG, 2. Aufl. 2016, Art. 10, N 17), wobei vorliegend Art. 10 Abs. 1 Bst. d VwVG in Frage kommen könnte.</w:t>
      </w:r>
    </w:p>
    <w:p>
      <w:r>
        <w:rPr>
          <w:b/>
        </w:rPr>
        <w:t>E. 7.3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Feller/Pandora Kunz-Notter, in: Auer/Müller/Schindler [Hrsg.], Kommentar zum Bundesgesetz über das Verwaltungsverfahren [VwVG], 2. Aufl. 2019,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BGer 1B_234/2007 vom 31. Januar 2008 E. 4.3, m.w.H.; Urteil des BVGer B-4632/2010 vom 21. April 2011 E. 3.2).</w:t>
      </w:r>
    </w:p>
    <w:p>
      <w:r>
        <w:rPr>
          <w:b/>
        </w:rPr>
        <w:t>E. 7.4</w:t>
      </w:r>
    </w:p>
    <w:p>
      <w:r>
        <w:t>Der Beschwerdeführer macht geltend, der verantwortliche (...) der Vorinstanz, E._______, sei beim Erlass der angefochtenen Verfügung befangen gewesen. Am 24. August 2018 habe E._______ vier Asylentscheide erlassen, drei davon mit einem gesplitteten Rechtsmittelweg. Am 24. September 2018 habe E._______ seinem Rechtsvertreter eine weitere Verfügung zugestellt und für die Einreichung einer Stellungnahme Frist bis zum 1. Oktober 2018 angesetzt, weil E._______ aufgrund der Rückscheine der vier Asylentscheide gewusst habe, dass in diesen Verfahren die Rechtsmittelfrist am 1. Oktober 2018 ablaufe. Bereits am 21. September 2018 habe der (...) in drei weiteren Verfahren (eines davon das vorliegende) negative Asylentscheide mit einem gesplitteten Rechtsmittelweg erlassen, mit einer ersten Beschwerdefrist von fünf Arbeitstagen. Auch damit habe E._______ darauf abgezielt, dass drei weitere Fristen am 1. Oktober 2018 ablaufen würden. Die beschriebene Vorgehensweise sei planmässig und habe zum Ziel, seinen Rechtsvertreter zu schikanieren. E._______ habe jegliche Objektivität verloren und sei für die Ausübung seiner Arbeit ungeeignet. Die Verfügungen wiesen wenig Fallbezug auf, seien oberflächlich verfasst worden und enthielten persönliche Angriffe.</w:t>
      </w:r>
    </w:p>
    <w:p>
      <w:r>
        <w:rPr>
          <w:b/>
        </w:rPr>
        <w:t>E. 7.5</w:t>
      </w:r>
    </w:p>
    <w:p>
      <w:r>
        <w:t>Das in der Rechtsmitteleingabe beschriebene Vorgehen, die Behandlung der vom Rechtsvertreter genannten Geschäfte zeitlich und personell zu koordinieren, erscheint angesichts der inhaltlich weitgehend deckungsgleichen Eingaben nachvollziehbar und prozessökonomisch insoweit auch geboten. Ein bewusst schikanöses Vorgehen E._______ gegenüber dem Rechtsvertreter des Beschwerdeführers ist darin nicht zu erkennen. Das geäusserte Misstrauen in die Unparteilichkeit von E._______ ist nicht gerechtfertigt. Für das Gericht besteht kein Anschein der Befangenheit von (...) E._______, weshalb die diesbezüglichen Anträge abzuweisen sind.</w:t>
      </w:r>
    </w:p>
    <w:p>
      <w:r>
        <w:rPr>
          <w:b/>
        </w:rPr>
        <w:t>E. 8</w:t>
      </w:r>
    </w:p>
    <w:p>
      <w:r>
        <w:t>Beim Antrag auf Feststellung der Fehlerhaftigkeit des vorinstanzlichen Lagebildes vom 16. August 2016 handelt es sich sinngemäss um den vom Rechtsvertreter des Beschwerdeführers in anderen Verfahren wiederholt gestellten und vom Gericht abgewiesenen Antrag auf Offenlegung aller nicht öffentlich zugänglichen Quellen des besagten Lagebilds. Der Antrag ist abzuweisen (vgl. u.a. Urteil des BVGer D-5483/2018 vom 14. August 2019 E. 5.2).</w:t>
      </w:r>
    </w:p>
    <w:p>
      <w:r>
        <w:rPr>
          <w:b/>
        </w:rPr>
        <w:t>E. 9.1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9.2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9.3</w:t>
      </w:r>
    </w:p>
    <w:p>
      <w:r>
        <w:t>Der Beschwerdeführer rügt eine Verletzung des rechtlichen Gehörs, da die Vorinstanz nicht auf den im Gesuch vom 20. Februar 2018 gestellten Beweisantrag betreffend das Einholen von Informationen im Zusammenhang mit an die sri-lankischen Behörden übermittelten Daten eingegangen sei respektive diesen mit unzureichender Begründung abgewiesen habe. Entgegen dieser Ansicht ist festzustellen, dass die Vorinstanz auf Seite 12 der angefochtenen Verfügung auf diesen Antrag eingegangen ist und zutreffend festgehalten hat, eine Berufung auf Art. 16 Bst. g Migrationsabkommen sei nicht möglich. Weitergehende Ausführen waren nicht erforderlich In diesem Zusammenhang kann auf zahlreiche andere von seinem Rechtsvertreter geführte Verfahren verwiesen werden, in welchen dieser Hinweis ebenfalls erfolgt ist (vgl. u.a. Urteile des BVGer D-5586/2018 vom 24. Oktober 2018 E. 9.5 und E-2050/2018 vom 10. Juli 2018 E. 6.1.5). Die Rüge erweist sich insoweit als unbegründet.</w:t>
      </w:r>
    </w:p>
    <w:p>
      <w:r>
        <w:rPr>
          <w:b/>
        </w:rPr>
        <w:t>E. 9.4</w:t>
      </w:r>
    </w:p>
    <w:p>
      <w:r>
        <w:t>Der Beschwerdeführer sieht seinen Anspruch auf rechtliches Gehör auch deshalb als verletzt an, weil die Vorinstanz ihn trotz Antrag nicht erneut zu seinen Asylgründen angehört habe. Dem ist entgegenzuhalten, dass die Vorinstanz nicht verpflichtet war, den Beschwerdeführer nochmals anzuhören. Das zweite Asylgesuch wurde neun Monate nach Ergehen des unangefochten in Rechtskraft erwachsenen ersten negativen Asylentscheids eingereicht. Bei dieser Konstellation ist eine Anhörung gemäss Art. 29 AsylG grundsätzlich nicht vorgesehen (vgl. auch BVGE 2014/39 E. 4.3). Aufgrund der dem Beschwerdeführer obliegenden Mitwirkungspflicht (vgl. Art. 8 AsylG) war es an ihm, seine (neuen) Asylgründe bei der Einreichung des Gesuches substantiiert darzutun und mit entsprechenden Beweismitteln zu belegen. Dies hat der anwaltlich vertretene Beschwerdeführer in seiner Eingabe auf 34 Seiten getan. Im Übrigen handelt es sich beim Rechtsvertreter des Beschwerdeführers um einen patentierten Rechtsanwalt mit langjähriger Erfahrung auf dem Gebiet des Asylrechts, mithin ist ihm bewusst und wurde ihm vom Gericht bereits in vielen von ihm geführten Verfahren dargelegt, dass grundsätzlich kein Anspruch auf eine nochmalige Anhörung besteht. Die Rüge erweist sich ebenfalls als unbegründet.</w:t>
      </w:r>
    </w:p>
    <w:p>
      <w:r>
        <w:rPr>
          <w:b/>
        </w:rPr>
        <w:t>E. 9.5</w:t>
      </w:r>
    </w:p>
    <w:p>
      <w:r>
        <w:t>Eine weitere Verletzung des rechtlichen Gehörs liegt nach Ansicht des Beschwerdeführers darin, dass zwischen der Anhörung vom 11. April 2017 und dem Erlass des Asylentscheides am 21. September 2018 rund eineinhalb Jahre vergangen sind. Trotz dieser langen Zeitspanne habe die Vorinstanz keine erneute Befragung durchgeführt oder seinen Gesundheitszustand abklären lassen. Der Beschwerdeführer verkennt indes, dass die genannte Anhörung im Rahmen des ersten Asylverfahrens stattgefunden hat, welches mit Verfügung der Vorinstanz vom 17. Mai 2017 rechtskräftig abgeschlossen wurde. Die vorliegend angefochtene Verfügung und die genannte Anhörung beziehen sich demnach auf unterschiedliche Verfahren. Auf das Vorbringen ist demnach nicht einzugehen. Soweit eine erneute Anhörung beantragt wird, kann auf die Erwägung 9.4 verwiesen werden.</w:t>
      </w:r>
    </w:p>
    <w:p>
      <w:r>
        <w:rPr>
          <w:b/>
        </w:rPr>
        <w:t>E. 9.6</w:t>
      </w:r>
    </w:p>
    <w:p>
      <w:r>
        <w:t>Weiter bringt der Beschwerdeführer vor, eine Verletzung des Anspruchs auf rechtliches Gehör liege deshalb vor, weil unterschiedliche Personen für die Anhörung und den Entscheid verantwortlich gewesen seien. Dadurch habe die Vorinstanz das Gutachten von Prof. Dr. Walter Kälin sowie die Medienmitteilung der Vorinstanz vom 26. Mai 2014 missachtet. Wie bereits unter Erwägung 9.5 dargelegt, bezieht sich der Beschwerdeführer damit auf sein erstes Asylverfahren, welches im Mai 2017 unangefochten in Rechtskraft erwachsen ist. Auch auf diese Rüge ist nicht weiter einzugehen.</w:t>
      </w:r>
    </w:p>
    <w:p>
      <w:r>
        <w:rPr>
          <w:b/>
        </w:rPr>
        <w:t>E. 9.7</w:t>
      </w:r>
    </w:p>
    <w:p>
      <w:r>
        <w:t>Unter Verweis auf das Handbuch «Asyl und Rückkehr» der Vorinstanz erblickt der Beschwerdeführer in der verwendeten Sprache in der angefochtenen Verfügung ebenfalls eine Gehörsverletzung. Hinsichtlich des erneuten Vorbringens der Befangenheit von (...) E._______ ist auf Erwägung 7 und betreffend die persönlichen Angriffe auf Erwägung 20 zu verweisen. Darüber hinaus ist festzuhalten, dass die in der angefochtenen Verfügung verwendete Sprache als angemessen und insbesondere weder als angsteinflössend noch zynisch zu erachten ist. Die Rüge geht fehl.</w:t>
      </w:r>
    </w:p>
    <w:p>
      <w:r>
        <w:rPr>
          <w:b/>
        </w:rPr>
        <w:t>E. 9.8</w:t>
      </w:r>
    </w:p>
    <w:p>
      <w:r>
        <w:t>Der Beschwerdeführer rügt weiter eine Verletzung der Begründungspflicht. Die Vorinstanz habe seinen Gesundheitszustand, die Risikofaktoren gemäss Referenzurteil des Bundesverwaltungsgerichts E-1866/2015 vom 15. Juli 2016 sowie die Datenverwendung durch die sri-lankischen Behörden in ungenügender Weise erwähnt. Der Beschwerdeführer vermischt die Begründungspflicht mit der materiellen Würdigung der Vorbringen. Die Vorinstanz hat sich in der angefochtenen Verfügung mit den wesentlichen Vorbringen des Beschwerdeführers auseinandergesetzt und die Überlegungen dargelegt, von denen sie sich hat leiten lassen. Nicht zutreffend ist sodann der Einwand, wonach aus dem letzten Abschnitt auf Seite 13 der angefochtenen Verfügung hervorgehe, im Falle einer Rückkehr in den Heimatsaat drohe dem Beschwerdeführer mit beachtlicher Wahrscheinlichkeit eine durch Art. 3 EMRK verbotene Strafe oder Behandlung. Ein solcher Satz lässt sich der angefochtenen Verfügung nicht entnehmen. Eine Verletzung der Begründungspflicht liegt nicht vor.</w:t>
      </w:r>
    </w:p>
    <w:p>
      <w:r>
        <w:rPr>
          <w:b/>
        </w:rPr>
        <w:t>E. 9.9</w:t>
      </w:r>
    </w:p>
    <w:p>
      <w:r>
        <w:t>Schliesslich macht der Beschwerdeführer geltend, der rechtserhebliche Sachverhalt sei in Bezug auf seine gesundheitlichen Probleme, die dringende operative Entfernung der Granatsplitter, eine psychiatrische Behandlung sowie die Behandlung einer möglichen (...) während der Rehabilitationshaft nicht vollständig und richtig festgestellt worden. Darüber hinaus habe die Vorinstanz die aktuelle Situation in Sri Lanka unvollständig und nicht korrekt abgeklärt. Das von ihr erstellte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zu erwartende Papierbeschaffung beim sri-lankischen Generalkonsulat in Genf sowie der standardmässige behördliche «Backgroundcheck» hervorgehoben. Auch in diesem Punkt vermengt der Beschwerdeführer die Feststellung des rechtserheblichen Sachverhalts mit der materiellen Würdigung. Die Vorinstanz hielt in der angefochtenen Verfügung alle wesentlichen Sachverhaltselemente fest und würdigte die Ausführungen des Beschwerdeführers vor dem Hintergrund der aktuellen Lage in Sri Lanka. Alleine der Umstand, dass die Vorinstanz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stellt eine inhaltliche Kritik an der materiellen Würdigung der Vorinstanz dar. Was den Gesundheitszustand betrifft, so hat der Beschwerdeführer mit Eingabe vom 19. März 2020 ein Dokument betreffend eine Terminbestätigung einer Operation am (...) 2018 eingereicht. Weitere Angaben oder einen Arztbericht zum erfolgten Eingriff hat der Beschwerdeführer trotz der ihm bekannten obliegenden Mitwirkungspflicht gemäss Art. 8 AsylG nicht eingereicht. Das Gesuch vom 20. Februar 2018 wurde zudem von einem auf dem Gebiet des Asylrechts erfahrenen Rechtsanwalt verfasst, dem die Mitwirkungspflicht aufgrund der zahlreichen von ihm geführten Verfahren bekannt ist. Insgesamt hätte der Beschwerdeführer, der sich seit Oktober 2015 in der Schweiz befindet, ausreichend Zeit gehabt, Berichte zum Gesundheitszustand einzureichen. Seitens des Gerichts besteht somit keine Veranlassung, den Gesundheitszustand von Amtes wegen abklären zu lassen. Der Antrag ist abzuweisen. Soweit der Beschwerdeführer schliesslich ergangene Urteile der Vorinstanz sowie des Bundesverwaltungsgerichts kritisiert, ist darauf nicht näher einzugehen.</w:t>
      </w:r>
    </w:p>
    <w:p>
      <w:r>
        <w:rPr>
          <w:b/>
        </w:rPr>
        <w:t>E. 10.1</w:t>
      </w:r>
    </w:p>
    <w:p>
      <w:r>
        <w:t>Der Beschwerdeführer rügt weiter eine Verletzung von Art. 111b Abs. 1 AsylG und Art. 66 Abs. 1 Bst. a VwVG (identische Ausführungen in Beschwerde 1, Ziff. 4.1, und Beschwerde 2, Ziff. 7.3) sowie eine Verletzung des Willkürverbots gemäss Art. 9 BV aufgrund einer unterlassenen Gesamtwürdigung des asylrelevanten Risikoprofils. Die vom SEM im Rahmen des qualifizierten Wiedererwägungsgesuchs geprüften Sachverhalte und Beweismittel seien nach dem Asylentscheid vom 3. Mai 2017 entstanden. Es handle sich um Unterlagen zur aktuellen Lageentwicklung in Sri Lanka. Die dokumentierten Sachverhalte hätten nicht Gegenstand des vorherigen Verfahrens sein können. Eine Behandlung als Wiedererwägungsgesuch falle damit weg. Insofern sei auch der diesbezügliche Nichteintretensentscheid zu Unrecht erfolgt, da die Frist von 30 Tagen für das Einreichen des Gesuchs nicht zur Diskussion stehen könne. Es erstaune, dass die Vorinstanz zu den Ausführungen betreffend Nichteintreten trotzdem eine materielle Würdigung vorgenommen habe. Dies könne dahingehend ausgelegt werden, als ob der Verfasser der Ausführungen sich nicht sicher darüber gewesen sei, ob die entsprechende Argumentation einer rechtlichen Überprüfung standhielte. Zudem nehme die Vorinstanz keine Gesamtwürdigung der verschiedenen Risikofaktoren vor und klammere verschiedene Sachverhaltselemente aus formellen Gründen von der Beurteilung aus. Auch der gesplittete Rechtsweg sei widerrechtlich und unsinnig.</w:t>
      </w:r>
    </w:p>
    <w:p>
      <w:r>
        <w:rPr>
          <w:b/>
        </w:rPr>
        <w:t>E. 10.2</w:t>
      </w:r>
    </w:p>
    <w:p>
      <w:r>
        <w:t>Die Vorinstanz prüfte in der angefochtenen Verfügung zunächst folgende Vorbringen im Rahmen eines qualifizierten Wiedererwägungsverfahrens: die aktuellen Entwicklungen in Sri Lanka betreffend Risikoprofil des Beschwerdeführers mit dem vom Rechtsvertreter verfassten Länderbericht, die Entwicklung der Sicherheitslage in Sri Lanka in den Jahren 2017 und 2018 mit Hinweis auf die Beilagen 2 bis 26, das Urteil des High Courts in Vavuniya vom 25. Juli 2017 sowie die politischen Interessen der Schweiz, die einer objektiven und neutralen Betrachtung der Lage in Sri Lanka entgegenstünden. Dabei handle es sich einerseits um neue Tatsachen, die vorbestehende, zu seinem Nachteil unbewiesen gebliebene Tatsachen betreffen würden, und andererseits um nachträglich entstandene Beweismittel, welche vorbestehende Tatsachen belegen sollen. Die weiteren Ausführungen und Beweismittel der Eingabe vom 20. Februar 2018 nahm die Vorinstanz als Mehrfachgesuch entgegen.</w:t>
      </w:r>
    </w:p>
    <w:p>
      <w:r>
        <w:rPr>
          <w:b/>
        </w:rPr>
        <w:t>E. 10.3</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BVGE 2013/22) zu Recht differenziert als Mehrfachgesuch und (qualifiziertes) Wiedererwägungsgesuch. Erhöhte Formerfordernisse sind im Rahmen von ausserordentlichen Rechtmitteln zulässig respektive vom Gesetzgeber ausdrücklich so gewollt (vgl. BVGE 2014/39 E. 4.5). Im Gesuch vom 20. Februar 2018 hält der Beschwerdeführer im Wesentlichen sinngemäss fest, die Lageeinschätzung der Vorinstanz zu Sri Lanka sei falsch und durch das Urteil des High Courts von Vavuniya werde aufgezeigt, dass er aufgrund seiner Vergangenheit trotz Rehabilitation einer Verfolgungsgefahr ausgesetzt sei. Insoweit hat die Vorinstanz besagtes Gesuch zu Recht als qualifiziertes Wiedererwägungsgesuch beurteilt.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SEM hat dies in der angefochtenen Verfügung in expliziter Weise getan, was insbesondere im Hinblick auf die vorliegend geringe Erheblichkeit der neu eingereichten Beweismittel und Sachverhaltsvorbringen genügt. Schliesslich erscheint die Rechtsmittelbelehrung mit zwei unterschiedlichen Fristen im vorliegenden Fall nicht willkürlich oder widerrechtlich, zumal dem Beschwerdeführer daraus kein Nachteil erwachsen ist (vgl. Urteil des BVGer E-5637/2018 vom 13. Dezember 2018 E. 9.2).</w:t>
      </w:r>
    </w:p>
    <w:p>
      <w:r>
        <w:rPr>
          <w:b/>
        </w:rPr>
        <w:t>E. 11</w:t>
      </w:r>
    </w:p>
    <w:p>
      <w:r>
        <w:t>Die formellen Rügen erweisen sich als unbegründet, weshalb keine Veranlassung besteht, die Sache aus formellen Gründen aufzuheben und an die Vorinstanz zurückzuweisen. Die diesbezüglichen Rechtsbegehren sind somit abzuweisen.</w:t>
      </w:r>
    </w:p>
    <w:p>
      <w:r>
        <w:rPr>
          <w:b/>
        </w:rPr>
        <w:t>E. 12.1</w:t>
      </w:r>
    </w:p>
    <w:p>
      <w:r>
        <w:t>Der Beschwerdeführer stellt für den Fall einer materiellen Beurteilung der Beschwerde durch das Bundesverwaltungsgericht mehrere Beweisanträge.</w:t>
      </w:r>
    </w:p>
    <w:p>
      <w:r>
        <w:rPr>
          <w:b/>
        </w:rPr>
        <w:t>E. 12.2</w:t>
      </w:r>
    </w:p>
    <w:p>
      <w:r>
        <w:t>Sein Gesundheitszustand sei unter Beizug eines Spezialarztes von Amtes wegen abzuklären (Beweisantrag 1). Das Gericht sieht sich nicht veranlasst, von Amtes wegen einen Bericht zum Gesundheitszustand des Beschwerdeführers einzuholen. Dem anwaltlich vertretenen Beschwerdeführer, der sich seit Oktober 2015 in der Schweiz aufhält und dem die Mitwirkungspflicht gemäss Art. 8 AsylG bekannt ist, hätte es freigestanden, sich in ärztliche Behandlung zu begeben sowie entsprechende Berichte beizubringen. Wie vorstehend ausgeführt, hat er sich offenbar am (...) 2018 einer Operation unterzogen. Weitere konkrete Angaben dazu hat er nicht gemacht, obwohl ihm dazu offensichtlich ausreichend Zeit zur Verfügung gestanden hat. Der Antrag ist abzuweisen.</w:t>
      </w:r>
    </w:p>
    <w:p>
      <w:r>
        <w:rPr>
          <w:b/>
        </w:rPr>
        <w:t>E. 12.3</w:t>
      </w:r>
    </w:p>
    <w:p>
      <w:r>
        <w:t>Er sei erneut ausführlich anzuhören, dies insbesondere zu seinen neu vorgebrachten Asylgründen und durch eine Person, welche über ausreichend Länderhintergrundinformationen zu Sri Lanka verfüge. Eine erneute Anhörung des Beschwerdeführers erübrigt sich, ist doch der Sachverhalt, wie aus der Erwägung 9.9 hervorgeht, hinreichend erstellt. Wie ebenfalls bereits unter Erwägung 9.4 erwähnt, besteht kein Anspruch auf eine erneute Anhörung (vgl. BVGE 2014/39 E. 4.3). Um Wiederholungen zu vermeiden, kann auf die entsprechenden Ausführungen verwiesen werden. Auch dieser Beweisantrag ist abzuweisen.</w:t>
      </w:r>
    </w:p>
    <w:p>
      <w:r>
        <w:rPr>
          <w:b/>
        </w:rPr>
        <w:t>E. 12.4</w:t>
      </w:r>
    </w:p>
    <w:p>
      <w:r>
        <w:t>Es sei ihm vollständige Einsicht in die Vollzugsakten der Vorinstanz zu gewähren. Insbesondere sei ihm Einsicht in diejenigen Akten zu gewähren, welche von den Schweizer und den sri-lankischen Behörden im Zusammenhang mit seiner Ersatzreisepapierbeschaffung auf dem sri-lankischen Generalkonsulat angelegt worden seien. Die Vorinstanz sei anzuweisen, darzulegen, inwiefern die sri-lankische Gesetzgebung im Bereich Datenschutzgesetz dem Schweizer Schutzniveau entspreche und ob in diesem Zusammenhang die ihn betreffenden und an die sri-lankischen Behörden überwiesenen Daten im Sinne des Schweizer Datenschutzrechts beziehungsweise dem Schweizer Datenschutzrecht entsprechenden Schutzniveau behandelt würden. Die Vorinstanz sei anzuweisen, im vorliegenden Verfahren detailliert zu erläutern, wie er gegenüber den sri-lankischen Behörden vorzugehen habe, um Auskunft über die ihn betreffenden Daten zu erhalten. Auch habe die Vorinstanz zu erläutern, welche Konsequenzen eine Erkundigung durch einen abgewiesenen tamilischen Asylsuchenden bei den sri-lankischen Terrorbekämpfungsbehörden nach dem Vorhandensein ihn betreffender Daten nach sich ziehen würde. Bisher wurden keine Vollzugsakten erstellt. Diesbezüglich ist auf Erwägung 3.4 zu verweisen.</w:t>
      </w:r>
    </w:p>
    <w:p>
      <w:r>
        <w:rPr>
          <w:b/>
        </w:rPr>
        <w:t>E. 13.1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13.2</w:t>
      </w:r>
    </w:p>
    <w:p>
      <w:r>
        <w:t>Verspätete Vorbringen können indes in einem qualifizierten Wiedererwägungsverfahren ungeachtet zur Revision eines rechtskräftigen Entscheids führen, wenn aufgrund dieser Vorbringen offensichtlich wird, dass dem Beschwerdeführer Verfolgung oder menschenrechtswidrige Behandlung droht und damit ein völkerrechtliches Wegweisungshindernis besteht (vgl. Entscheidungen und Mitteilungen der Schweizerischen Asylrekurskommission [EMARK] 1995 Nr. 9 E. 7). Dabei muss die beachtliche Wahrscheinlichkeit einer aktuellen, ernsthaften Gefahr schlüssig nachgewiesen werden, selbst wenn dabei ein herabgesetzter Beweismassstab des Glaubhaftmachens genügt.</w:t>
      </w:r>
    </w:p>
    <w:p>
      <w:r>
        <w:rPr>
          <w:b/>
        </w:rPr>
        <w:t>E. 13.3</w:t>
      </w:r>
    </w:p>
    <w:p>
      <w:r>
        <w:t>Wie vorstehend erwähnt, prüfte die Vorinstanz in der angefochtenen Verfügung folgende Vorbringen im Rahmen eines qualifizierten Wiedererwägungsverfahrens: die aktuellen Entwicklungen in Sri Lanka betreffend Risikoprofil des Beschwerdeführers mit dem vom Rechtsvertreter verfassten Länderbericht, die Entwicklung der Sicherheitslage in Sri Lanka in den Jahren 2017 und 2018 mit Hinweis auf die Beilagen 2 bis 26, das Urteil des High Courts in Vavuniya vom 25. Juli 2017 sowie die politischen Interessen der Schweiz, die einer objektiven und neutralen Betrachtung der Lage in Sri Lanka entgegenstünden. Der eingereichte Länderbericht beinhalte Quellen datierend von 2012 bis Oktober 2017, die Beilagen 2 bis 10 und 12 bis 26 zur Entwicklung der Sicherheitslage datierten von 2015 bis November 2017. Die Gerichtsverfahren in Vavuniya seien im Jahr 2017 abgeschlossen worden. Die Fotos von einem Treffen zwischen der Vorinstanz und der ILO der Schweizer Botschaft in Colombo stammten schliesslich vom September 2017. Diese Beweismittel seien mithin nach Ablauf der 30-tägigen Frist nach deren Entstehen beziehungsweise Kenntnisnahme eingereicht worden, weshalb insofern auf das Gesuch nicht einzutreten sei. Diese Beweismittel und Sachverhalte seien auch nicht geeignet, eine Verletzung von Art. 33 FK oder Art. 3 EMRK bei einem Wegweisungsvollzug darzutun. Die Beilage 11 vom 29. Januar 2018 zur Entwicklung der Sicherheitslage in Sri Lanka sei materiell zu behandeln. Allerdings fehle es diesem Beweismittel an einem persönlichen Bezug zum Beschwerdeführer. In dieser Hinsicht sei das qualifizierte Wiedererwägungsgesuch abzuweisen.</w:t>
      </w:r>
    </w:p>
    <w:p>
      <w:r>
        <w:rPr>
          <w:b/>
        </w:rPr>
        <w:t>E. 13.4.1</w:t>
      </w:r>
    </w:p>
    <w:p>
      <w:r>
        <w:t>Was das teilweise Nichteintreten auf das qualifizierte Wiedererwägungsgesuch betrifft, ist mit der Vorinstanz festzustellen, dass die vorstehend aufgeführten Beweismittel, datierend zwischen 2012 und 12. November 2017, und die in diesem Zusammenhang aufgeführten Vorbringen mit dem Gesuch vom 20. Februar 2018 verspätet vorgebracht wurden. Dem Beschwerdeführer gelingt es in der Beschwerde 1 nicht darzulegen, inwiefern die Vorinstanz zu Unrecht auf das Wiedererwägungsgesuch teilweise nicht eingetreten ist. Dem Argument, mit dem eingereichten Dokument betreffend den Operationstermin könne belegt werden, dass die Vorinstanz zu Unrecht teilweise nicht auf das Gesuch eingetreten sei, kann nicht gefolgt werden. Die Vorinstanz hat die vorgebrachten gesundheitlichen Beeinträchtigungen im Rahmen der materiellen Würdigung des Mehrfachgesuches berücksichtigt (siehe nachstehend E. 14). Die entsprechenden Tatsachen und Beweismittel sind darüber hinaus auch nicht als erheblich zu qualifizieren und vermögen - unabhängig von der Rechtzeitigkeit der Einreichung - nicht zu einer Änderung der bisherigen Einschätzung zu führen. Es ist keine drohende Verfolgung oder menschenrechtswidrige Behandlung ersichtlich, zumal ein individueller Bezug, welcher eine Gefährdung des Beschwerdeführers aufzeigen würde, zu verneinen ist.</w:t>
      </w:r>
    </w:p>
    <w:p>
      <w:r>
        <w:rPr>
          <w:b/>
        </w:rPr>
        <w:t>E. 13.4.2</w:t>
      </w:r>
    </w:p>
    <w:p>
      <w:r>
        <w:t>Hinsichtlich der materiellen Abweisung des qualifizierten Wiedererwägungsgesuches kann auf die Ausführungen in der angefochtenen Verfügung verwiesen werden. Sowohl den Akten als auch der Beschwerdeschrift lässt sich nicht entnehmen, weshalb die Verfügung der Vorinstanz vom 17. Mai 2017 aufgrund der mit dem Folgegesuch eingereichten Beilage 11 in Wiedererwägung zu ziehen wäre. Eine Bundesrechtsverletzung liegt diesbezüglich nicht vor und wird in den Beschwerden auch nicht dargelegt. Soweit der Beschwerdeführer schliesslich vorbringt, die Vorinstanz habe aus formellen Gründen keine Gesamtwürdigung der Vorbringen vorgenommen, kann auf Erwägung 10.3 verwiesen werden.</w:t>
      </w:r>
    </w:p>
    <w:p>
      <w:r>
        <w:rPr>
          <w:b/>
        </w:rPr>
        <w:t>E. 14.1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15.1</w:t>
      </w:r>
    </w:p>
    <w:p>
      <w:r>
        <w:t>Was die Vorbringen betreffend das Mehrfachgesuch anbelangt, erachtet die Vorinstanz diese als nicht asylrelevant. Bisher seien keine Handlungen zur Ersatzreisepapierbeschaffung vorgenommen worden. Im Hinblick auf allfällige spätere Handlungen in diesem Zusammenhang sei festzuhalten, dass dem sri-lankischen Generalkonsulat gemäss dem Migrationsabkommen nur Personendaten bekannt gegeben würden, die dem Zweck der Ersatzreisepapierbeschaffung dienten. Die Datenschutzbestimmungen würden dabei vollumfänglich eingehalten und keine neuen Gefährdungselemente geschaffen. Das Vorliegen einer begründeten Furcht vor Verfolgungsmassnahmen wegen der Ersatzreisepapierbeschaffung sei somit zu verneinen. Aus den Morddrohungen und Einschüchterungsversuchen des sri-lankischen Verteidigungsattachés in London am 4. Februar 2018 gegen friedlich demonstrierende Tamilen liesse sich keine Furcht für den Beschwerdeführer im Falle einer Rückkehr nach Sri Lanka ableiten, zumal er an dieser Demonstration nicht teilgenommen und auch sonst keine direkte Verbindung zu diesem Ereignis habe. Gemäss Rechtsprechung des Bundesverwaltungsgerichts ändere der Ausgang der Kommunalwahlen vom 10. Februar 2018 nichts an der Einschätzung betreffend die Verfolgungssituation von nach Sri Lanka zurückkehrenden Tamilen. Die Verschlechterung des Gesundheitszustandes sei nicht belegt und daher nicht glaubhaft. Weitere Faktoren bezüglich seiner Rückkehrgefährdung, die im vorliegenden Mehrfachgesuch zu berücksichtigen wären und nicht schon im vorhergehenden Verfahren vor dem SEM behandelt worden seien, lägen nicht vor.</w:t>
      </w:r>
    </w:p>
    <w:p>
      <w:r>
        <w:rPr>
          <w:b/>
        </w:rPr>
        <w:t>E. 15.2</w:t>
      </w:r>
    </w:p>
    <w:p>
      <w:r>
        <w:t>Der Beschwerdeführer bringt vor, die Vorinstanz habe seine gesundheitlichen Probleme zu Unrecht als unglaubhaft beurteilt, mithin Art. 7 AsylG verletzt. Folteropfer hätten Hemmungen, Befragern gegenüber heikle und intime Details offenzulegen. Die Tendenz, der bewussten Auseinandersetzung mit traumatischen Erlebnissen auszuweichen, gehöre zu den typischen Merkmalen einer Posttraumatischen Belastungsstörung (PTBS). In solchen Fällen fehle es regelmässig an einem Verschulden, weshalb die Mitwirkungspflicht nach Art. 8 AsylG nicht verletzt werden könne. Diese Merkmale weise auch er auf und die Gründe, weshalb er bisher keinen Arzt aufgesucht habe, entsprächen ebenfalls diesem Muster. Hinzu komme, dass er immer noch Granatsplitter (...) habe. Die Ärzte in Sri Lanka hätten ihm erklärt, diese könnten nicht entfernt werden, da er bei einer solchen Operation sterben könnte. Deshalb habe er Angst vor einer Behandlung. Zudem habe er aufgrund des während der Rehabilitationshaft Erlebten wie eine grosse Anzahl von Folter- und Kriegsopfern Angst vor ärztlicher Behandlung. Es sei unabdingbar, von Amtes wegen eine medizinische Begutachtung zu veranlassen. In diesem Zusammenhang sei auch auf das Grundsatzurteil des Bundesverwaltungsgerichts D-4543/2013 vom 22. November 2017 hinzuweisen. Er selbst sei schwer traumatisiert und benötige dringend medizinische Hilfe. Wie sich aus dem Anhörungsprotokoll ergebe, wiesen seine Ausführungen etliche Realkennzeichen auf, was die Glaubhaftigkeit seiner Vorbringen stütze.</w:t>
      </w:r>
    </w:p>
    <w:p>
      <w:r>
        <w:rPr>
          <w:b/>
        </w:rPr>
        <w:t>E. 15.3</w:t>
      </w:r>
    </w:p>
    <w:p>
      <w:r>
        <w:t>Zunächst ist in Bezug auf die gesundheitlichen Probleme des Beschwerdeführers festzuhalten, dass er dem Gericht mit Eingabe vom 19. März 2020 eine Terminbestätigung einer Operation am (...) 2018 zukommen liess. Nähere Informationen zum Eingriff lassen sich diesem Dokument allerdings nicht entnehmen. Er selbst machte ebenfalls keine weiteren Angaben dazu und reichte auch keine weiteren ärztlichen Unterlagen hierzu ein. Somit ist insbesondere der Grund für die Operation unbekannt. In Anbetracht dieser Operation ist aber dem vorstehenden Erklärungsversuch betreffend Angst vor ärztlicher Behandlung jegliche Grundlage entzogen. Im Übrigen ist erneut unter Hinweis auf seine Mitwirkungspflicht (Art. 8 AsylG) festzuhalten, dass er seit der Ankunft in der Schweiz im Oktober 2015 und insbesondere seit Einreichung des Folgegesuches im Februar 2018 ausreichend Zeit gehabt hätte, ärztliche Untersuchungen zu veranlassen und entsprechende Berichte einzureichen. Dies hat er nicht getan. Entgegen der Ansicht des Beschwerdeführers ist vorliegender Sachverhalt nicht vergleichbar mit demjenigen im Urteil des Bundesverwaltungsgerichts D-4543/2013 vom 22. November 2017. Es soll nicht in Abrede gestellt werden, dass der Beschwerdeführer während der Rehabilitationshaft Misshandlungen ausgesetzt war (dies wurde bereits im Rahmen des ersten rechtskräftig abgeschlossenen Verfahrens beurteilt). Insoweit ist seine subjektive Furcht nachvollziehbar, erneut vergleichbaren Übergriffen ausgesetzt zu werden, sie vermag angesichts der gesamten Umstände aber die Anforderungen an eine auch objektiv begründete Furcht vor künftiger Verfolgung nicht in einem Masse zu relativieren, als dass der Beschwerdeführer die Flüchtlingseigenschaft erfüllen würde. Soweit der Beschwerdeführer schliesslich ausführt, die Aussagen anlässlich der Anhörung im Rahmen des ersten Verfahrens seien glaubhaft ausgefallen, ist darauf nicht einzugehen, ist dies doch nicht Gegenstand des vorliegenden Verfahrens.</w:t>
      </w:r>
    </w:p>
    <w:p>
      <w:r>
        <w:rPr>
          <w:b/>
        </w:rPr>
        <w:t>E. 15.4</w:t>
      </w:r>
    </w:p>
    <w:p>
      <w:r>
        <w:t>Der Beschwerdeführer bringt weiter vor, er erfülle mehrere Risikofaktoren. Er sei von der LTTE zwangsrekrutiert worden, sei Mitglied der LTTE gewesen, halte sich seit mehreren Jahren in einem tamilischen Diasporazentrum auf und würde bei einer Rückkehr mit temporären Reisedokumenten ausgestattet werden. Zudem seien die politische Krise in Folge der verfassungswidrigen Ernennung Rajapaksas zum Premierminister sowie der Ausgang der Kommunalwahlen im Februar 2018 als weitere Gefährdungselemente zu berücksichtigen. In der Eingabe vom 19. März 2020 ergänzt der Beschwerdeführer, seit den Präsidentschaftswahlen im November 2019 seien zwei weitere Risikofaktoren hinzugetreten. Einerseits stünden unter der Rückkehr des Rajapaksa-Clans Angehörige der tamilischen und muslimischen Minderheiten unter Terrorverdacht. Andererseits stelle speziell die Rückkehr aus der Schweiz eine zusätzliche Gefährdung dar. Die erfolgte Behandlung im (...) 2018 stelle ein Teilbeleg für mehrere Risikofaktoren, namentlich LTTE-Aktivitäten und Narben, dar.</w:t>
      </w:r>
    </w:p>
    <w:p>
      <w:r>
        <w:rPr>
          <w:b/>
        </w:rPr>
        <w:t>E. 15.5</w:t>
      </w:r>
    </w:p>
    <w:p>
      <w:r>
        <w:t>Das Bundesverwaltungsgericht hat im Urteil E-1866/2015 vom 15. Juli 2016 (als Referenzurteil publiziert)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 Auffassung des Gerichts bestehen nach wie vor keine stichhaltigen Gründe zur Annahme, dass der Beschwerdeführer einer der im zitierten Referenzurteil genannten Risikogruppen zuzurechnen ist. Insbesondere ging die Vorinstanz bereits im ersten rechtskräftig abgeschlossenen Verfahren auf die Rehabilitationshaft ein und kam zum Schluss, dieser Faktor stelle bei einer Rückkehr keine Gefährdung im Sinne von Art. 3 AsylG für den Beschwerdeführer dar. Weitere Faktoren sind seit Abschluss des ersten Verfahrens im Mai 2017 nicht hinzugekommen. Insbesondere ist nicht belegt, dass der Beschwerdeführer aufgrund des Eingriffs im (...) 2018 bleibende Narben hat, da - wie bereits erwähnt - sowohl nähere Angaben als auch ärztliche Berichte hierzu fehlen. Aus der mehrjährigen Landesabwesenheit und temporären Reisepapieren kann der Beschwerdeführer keine Gefährdung ableiten. Insgesamt ist aufgrund der Aktenlage auch im Rahmen des vorliegenden Mehrfachgesuches nicht anzunehmen, dass dem Beschwerdeführer persönlich im Falle einer Rückkehr nach Sri Lanka ernsthafte Nachteile im Sinne von Art. 3 AsylG drohen würden.</w:t>
      </w:r>
    </w:p>
    <w:p>
      <w:r>
        <w:rPr>
          <w:b/>
        </w:rPr>
        <w:t>E. 15.6</w:t>
      </w:r>
    </w:p>
    <w:p>
      <w:r>
        <w:t>Seit Einreichung des Asylgesuchs durch den Beschwerdeführer war die Lage in Sri Lanka verschiedenen Veränderungen unterworfen, wobei namentlich politische Spannungen, die verheerenden Terroranschläge an Ostern 2019 sowie zuletzt die Wahl von Gotabaya Rajapaksa am 16. November 2019 zum Präsidenten von Sri Lanka zu erwähnen sind (vgl. Neue Zürcher Zeitung [NZZ], In Sri Lanka kehrt der Rajapaksa-Clan an die Macht zurück, 17.11.2019; The Guardian, Gotabaya Rajapaksa elected president of Sri Lanka, 17.11.2019, https://www.theguardian.com/world/2019/nov/17/sri-lanka-presidential-candidate-rajapaksa-premadas-count-continues, abgerufen am 10.11.2020).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10.11.2020).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nicht ersichtlich. Im Zusammenhang mit der Entführung der Botschaftsmitarbeiterin sind gemäss Auskunft der Schweizerischen Botschaft keine Informationen an die sri-lankischen Behörden gelangt, so dass keine Anhaltspunkte auf eine erhöhte Gefährdungssituation hinweisen. Der entsprechende Antrag, der im Übrigen keine Verbindung zur Botschaftsmitarbeiterin substantiiert darlegt, ist abzuweisen (vgl. dazu u.a. Urteile des BVGer E-5781/2019 vom 23. September 2020 E. 3.4.2 sowie E-1960/2020 vom 17. Juli 2020 E. 5.3).</w:t>
      </w:r>
    </w:p>
    <w:p>
      <w:r>
        <w:rPr>
          <w:b/>
        </w:rPr>
        <w:t>E. 15.7</w:t>
      </w:r>
    </w:p>
    <w:p>
      <w:r>
        <w:t>Die im Beschwerdeverfahren eingereichten Beweismittel, sofern sie überhaupt rechtserheblich sind, vermögen an dieser Einschätzung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auch daraus nichts zu seinen Gunsten abzuleiten. Es kann zudem der vorinstanzlichen Schlussfolgerung, wonach keine weiteren Faktoren bezüglich einer Rückkehrgefährdung vorliegen würden, die im vorliegenden Mehrfachgesuch zu berücksichtigen wären und nicht schon in den vorherigen Verfahren bei der Vorinstanz, gefolgt werden.</w:t>
      </w:r>
    </w:p>
    <w:p>
      <w:r>
        <w:rPr>
          <w:b/>
        </w:rPr>
        <w:t>E. 15.8</w:t>
      </w:r>
    </w:p>
    <w:p>
      <w:r>
        <w:t>Zusammenfassend hat der Beschwerdeführer nichts vorgebracht, was geeignet wäre, seine Flüchtlingseigenschaft nachzuweisen oder zumindest glaubhaft zu machen. Die Vorinstanz hat das Mehrfachgesuch zu Recht abgelehnt.</w:t>
      </w:r>
    </w:p>
    <w:p>
      <w:r>
        <w:rPr>
          <w:b/>
        </w:rPr>
        <w:t>E. 15.9</w:t>
      </w:r>
    </w:p>
    <w:p>
      <w:r>
        <w:t>Nach dem Gesagten ist auch der Antrag abzuweisen, angesichts der seit dem 26. Oktober 2018 entscheidend veränderten politischen Lage in Sri Lanka sei die angefochtene Verfügung aufzuheben und die Sache zur erneuten Beurteilung an die Vorinstanz zurückzuweisen. Eine Rückweisung drängt sich auch unter Berücksichtigung der aktuellsten Entwicklungen seit den Präsidentschaftswahlen im Herbst 2019 nicht auf.</w:t>
      </w:r>
    </w:p>
    <w:p>
      <w:r>
        <w:rPr>
          <w:b/>
        </w:rPr>
        <w:t>E. 16.1</w:t>
      </w:r>
    </w:p>
    <w:p>
      <w:r>
        <w:t>Lehnt das SEM das Asylgesuch ab oder tritt es darauf nicht ein, so verfügt es in der Regel die Wegweisung aus der Schweiz und ordnet den Vollzug an; es berücksichtigt dabei den Grundsatz der Einheit der Familie (Art. 44 AsylG).</w:t>
      </w:r>
    </w:p>
    <w:p>
      <w:r>
        <w:rPr>
          <w:b/>
        </w:rPr>
        <w:t>E. 16.2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17.3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17.4.1</w:t>
      </w:r>
    </w:p>
    <w:p>
      <w:r>
        <w:t>Der bewaffnete Konflikt zwischen der sri-lankischen Regierung und den LTTE ist im Mai 2009 zu Ende gegangen, und es herrscht weder Krieg noch eine Situation allgemeiner Gewalt (vgl. BVGE 2011/24 E. 13.2.1). Gemäss Referenzurteil des Bundesverwaltungsgerichts D-3619/2016 vom 16. Oktober 2017 ist der Vollzug der Wegweisung ins «Vanni-Gebiet» grundsätzlich zumutbar (vgl. a.a.O. E. 9.5).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17.4.2</w:t>
      </w:r>
    </w:p>
    <w:p>
      <w:r>
        <w:t>Der Beschwerdeführer stammt aus B._______, Vanni-Gebiet. Zuletzt hat er in C._______, B._______, gelebt. Der Vollzug ins Vanni-Gebiet ist im Lichte der vorgenannten Rechtsprechung grundsätzlich zumutbar. Andere individuellen Gründe, die gegen den Vollzug der Wegweisung sprechen, liegen nicht vor. Der Beschwerdeführer hat in Sri Lanka ein tragfähiges Beziehungsnetz. Seine Ehefrau, seine Mutter und die Geschwister leben gemäss seinen Angaben dort. Zudem hat er mehrere Jahre Berufserfahrung als (...). Mit der Eingabe vom 19. März 2020 hat er zwar eine Bestätigung eines Operationstermins am (...) 2018 eingereicht. Nähere Angaben zum erfolgten Eingriff, zum Heilungsverlauf sowie allfällige weitere medizinische Behandlungen hat er nicht gemacht. Insofern ist nicht davon auszugehen, gesundheitliche Probleme stünden dem Vollzug der Wegweisung entgegen. Insbesondere hat er - wie bereits erwähnt - keine ärztlichen Berichte eingereicht. Insgesamt ist nicht davon auszugehen, dass der Beschwerdeführer bei einer Rückkehr nach Sri Lanka in eine existentielle Notlage geraten wird. Nach dem Gesagten erweist sich der Vollzug der Wegweisung auch als zumutbar.</w:t>
      </w:r>
    </w:p>
    <w:p>
      <w:r>
        <w:rPr>
          <w:b/>
        </w:rPr>
        <w:t>E. 17.5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17.6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EMARK 1995 Nr. 14 E. 8d und e sowie das Urteil des BVGer D-4796/2019 vom 27. April 2020 E. 8.9 m.w.H.).</w:t>
      </w:r>
    </w:p>
    <w:p>
      <w:r>
        <w:rPr>
          <w:b/>
        </w:rPr>
        <w:t>E. 17.7</w:t>
      </w:r>
    </w:p>
    <w:p>
      <w:r>
        <w:t>Zusammenfassend hat die Vorinstanz den Wegweisungsvollzug zu Recht als zulässig, zumutbar und möglich bezeichnet. Eine Anordnung der vorläufigen Aufnahme fällt somit ausser Betracht (Art. 83 Abs. 1-4 AIG).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19.1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19.2</w:t>
      </w:r>
    </w:p>
    <w:p>
      <w:r>
        <w:t>Aufgrund des Unterliegens des Beschwerdeführers besteht kein Anspruch auf Ausrichtung einer Parteientschädigung (vgl. Art. 7 Abs. 1 VGKE sowie Eingabe vom 27. Dezember 2018).</w:t>
      </w:r>
    </w:p>
    <w:p>
      <w:r>
        <w:rPr>
          <w:b/>
        </w:rPr>
        <w:t>E. 20.1</w:t>
      </w:r>
    </w:p>
    <w:p>
      <w:r>
        <w:t>In der Beschwerde führt der Rechtsvertreter aus, (...) E._______ sei entweder der deutschen Sprache nicht mächtig oder verharmlose Morddrohungen gegen Minderheiten und bagatellisiere diese auf verachtenswerte Art und Weise als unbedachte Gesten. Zudem versuche er in mütterlicher Manier, eine schützende Hand über einen Kriegsverbrecher zu halten (siehe S. 37 Beschwerde 2). Gemäss Art. 60 Abs. 1 VwVG kann die Beschwerdeinstanz Parteien oder deren Vertreter, die den Anstand verletzen oder den Geschäftsgang stören, mit Verweis oder mit Ordnungsbusse bis zu Fr. 500.- bestrafen. Als Disziplinarfehler gilt jedes Verhalten, das geeignet ist, die Würde von Menschen zu verletzen sowie das Ansehen oder die Vertrauenswürdigkeit der staatlichen Tätigkeit zu beeinträchtigen. Ausführungen sind einerseits ungebührlich, wenn sie die Würde und die Autorität der Behörden missachten, anderseits aber auch, wenn sie persönliche, verleumderische, beleidigende oder ehrverletzende Verunglimpfungen oder Schmähungen einer Gegenpartei oder von Behörden und einzelnen Behördenmitgliedern enthalten. Vorliegend ergibt sich der Disziplinarfehler aus dem aktenkundigen Verhalten des Rechtsvertreters selbst, weshalb es sich unter verfassungsrechtlichen Gesichtspunkten erübrigt, diesem vor Erlass des Disziplinarentscheids das rechtliche Gehör zu gewähren (vgl. BGE 111 Ia 273 E. 2c S. 275 sowie Res Nyffenegger, in: Auer/Müller/Schindler [Hrsg.], Kommentar zum Bundesgesetz über das Verwaltungsverfahren [VwVG], 2. Aufl. 2019, N4 und N12 zu Art. 60 VwVG). Die Formulierungen des Rechtsvertreters in der Beschwerde in Bezug auf E._______ der Vorinstanz sind als beleidigend einzustufen und können nicht mehr als sachbezogen betrachtet werden, womit eine Verletzung des gebührenden Anstands im Sinne von Art. 60 Abs. 1 VwVG vorliegt. Dem Rechtsvertreter ist deshalb eine Ordnungsbusse in der Höhe von Fr. 200.- aufzuerlegen (vgl. u.a. Urteile E-1039/2018 vom 13. August 2018 und E-150/2017 vom 2. April 2019).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