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E-5787/2014 vom 28. Juli 2015</w:t>
      </w:r>
    </w:p>
    <w:p>
      <w:r>
        <w:t>Bundesverwaltungsgericht, 2015-07-28, DE</w:t>
      </w:r>
    </w:p>
    <w:p>
      <w:r>
        <w:rPr>
          <w:b/>
        </w:rPr>
        <w:t xml:space="preserve">Quelle: </w:t>
      </w:r>
      <w:r>
        <w:t>https://mcp.opencaselaw.ch/entscheid/bvger_E-5787_2014</w:t>
      </w:r>
    </w:p>
    <w:p>
      <w:r>
        <w:t>FR: TAF E-5787/2014 du 28 juillet 2015</w:t>
      </w:r>
    </w:p>
    <w:p>
      <w:r>
        <w:t>IT: TAF E-5787/2014 del 28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Ausländergesetz (AuG, SR 142.20)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 Es wird von der Beschwerdeführerin anerkannt, dass die vom BFM Anfang September 2013 erlassene und am 29. November 2013 wieder aufgehobene Weisung zur erleichterten Visaerteilung (vgl. dazu ausführlich: Urteil des BVGer D-2872/2014 vom 10. Februar 2015 E. 4.2 [zur Publikation vorgesehen]) vorliegend keine Anwendung findet. Es erübrigen sich demnach weitere Ausführungen zu jener Weisung.</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5.1</w:t>
      </w:r>
    </w:p>
    <w:p>
      <w:r>
        <w:t>Das BFM begründete den Einspracheentscheid damit, es sei von den Gesuchstellenden nicht hinreichend dargelegt worden, dass sie trotz der in Syrien herrschenden Krise besondere persönliche Gründe hätten, die eine fristgerechte Rückreise sicherstellen könnten. Diese würden sich in der Türkei, einem sicheren Drittstaat, aufhalten. Es gebe keine Hinweise, dass sie dort von Verfolgung oder Schikanen betroffen wären und eine zwangsweise Rückführung in den Heimatstaat Syrien stehe nicht bevor.</w:t>
      </w:r>
    </w:p>
    <w:p>
      <w:r>
        <w:rPr>
          <w:b/>
        </w:rPr>
        <w:t>E. 5.2</w:t>
      </w:r>
    </w:p>
    <w:p>
      <w:r>
        <w:t>In der Rechtsmittelschrift wird den Erwägungen der Vorinstanz insofern zugestimmt, als ausgeführt wird, dass eine fristgerechte Wiederausreise der Gesuchstellenden aus der Schweiz innert 90 Tagen nicht gewährleistet wäre. Die Beschwerdeführerin entgegnet indessen, die Verhältnisse in der Türkei seien prekär und es sei keine ärztliche Versorgung gewährleistet. Bei der Beurteilung der individuellen Gründe sei der geschlechtsspezifischen Bedrohung der gesuchstellenden Familie mit sieben Töchtern besondere Beachtung zu schenken. Ein Aufenthalt in einem Drittstaat im formellen Sinn liege nicht vor. Die Gesuchstellenden seien illegal in die Türkei gelangt, um das Visum beantragen zu können. Sie seien von den nachfolgenden, noch schlimmeren Ereignissen im Heimatland überrascht worden. Die Türkei drohe unter dem Druck der syrischen Flüchtlinge zu kollabieren, die Ereignisse würden auf die Türkei übergreifen und Schikanen im Alltag gegenüber den Flüchtlingen hätten in den letzten Wochen massiv zugenommen. Die Kurden stünden derart unter Druck, dass neu eine Rekrutierungspflicht für ein Familienmitglied zwingend angeordnet worden sei. Die angefochtene Verfügung sei auch mit Blick auf das Gebot der Rechtsgleichheit bedenklich, seien doch für syrische Staatsangehörige gestellte Gesuche um humanitäre Visa - so im Falle der Familie des Ehemannes der Beschwerdeführerin - unter absolut vergleichbaren Umständen gutgeheissen worden.</w:t>
      </w:r>
    </w:p>
    <w:p>
      <w:r>
        <w:rPr>
          <w:b/>
        </w:rPr>
        <w:t>E. 5.3</w:t>
      </w:r>
    </w:p>
    <w:p>
      <w:r>
        <w:t>Die Beschwerdeführerin teilte mit Eingabe vom 14. Oktober 2014 mit, die Gesuchstellenden seien inzwischen nach Syrien zurückgekehrt, weil sie in der Türkei kein Obdach mehr gehabt hätten. Sie würden in Syrien in grösster Gefahr leben.</w:t>
      </w:r>
    </w:p>
    <w:p>
      <w:r>
        <w:rPr>
          <w:b/>
        </w:rPr>
        <w:t>E. 5.4</w:t>
      </w:r>
    </w:p>
    <w:p>
      <w:r>
        <w:t>Das BFM hielt in seiner Vernehmlassung vom 23. Oktober 2014 fest, die Beschwerdeschrift enthalte keine neuen erheblichen Tatsachen oder Beweismittel und beantragte die Abweisung der Beschwerde.</w:t>
      </w:r>
    </w:p>
    <w:p>
      <w:r>
        <w:rPr>
          <w:b/>
        </w:rPr>
        <w:t>E. 5.5</w:t>
      </w:r>
    </w:p>
    <w:p>
      <w:r>
        <w:t>Mit Vernehmlassung vom 16. März 2015 führte es aus, die von der Beschwerdeführerin eingereichte "(...)", die eine Aufforderung zur Selbstverteidigung darstelle, habe keine besondere Bedeutung. Es könne daraus kein Befehl der staatlichen syrischen Armee ersichtlich gemacht werden. Die Benachrichtigung stelle für die betreffende Familie keine Gefährdung an Leib und Leben dar.</w:t>
      </w:r>
    </w:p>
    <w:p>
      <w:r>
        <w:rPr>
          <w:b/>
        </w:rPr>
        <w:t>E. 5.6</w:t>
      </w:r>
    </w:p>
    <w:p>
      <w:r>
        <w:t>Die Beschwerdeführerin hielt in der Replik entgegen, der syrische Staat habe bekanntlich in vielen syrischen Provinzen keine Macht mehr, besonders im kurdischen Gebiet. Dort seien die Kurdischen Milizen der "Staat" und ihre Aufforderungen und Befehle seien das Gesetz. Das bedeute im Fall, dass ein Mitglied der gesuchstellenden Familie der Benachrichtigung Folge leisten würde, eine Gefahr an Leib und Leben, weil der Militärdienst in allen kurdischen Städten obligatorisch sei. Sie als in der Schweiz eingebürgerte Syrerin frage sich, ob sie für ihren Antrag "humanitäres Visum" den falschen Ausdruck verwendet habe und es etwas ändern würde, wenn sie diesen als "Nachzug für Familienangehörige" benannt hätte.</w:t>
      </w:r>
    </w:p>
    <w:p>
      <w:r>
        <w:rPr>
          <w:b/>
        </w:rPr>
        <w:t>E. 6.1</w:t>
      </w:r>
    </w:p>
    <w:p>
      <w:r>
        <w:t>Die Gesuchstellenden unterliegen als syrische Staatsangehörige der Visumpflicht gemäss Art. 4 VEV bzw. der Verordnung (EG) Nr. 539/2001 (vgl. oben, Erwägung 3.3). Das BFM hat die Ausstellung eines für den gesamten Schengen-Raum geltenden Visums zu Recht abgelehnt. So wurde in zutreffender Weise ausgeführt und in der Rechtsmittelschrift bestätigt, dass die Rückreise nach Ablauf der Geltungsdauer des Visums nicht gesichert sei.</w:t>
      </w:r>
    </w:p>
    <w:p>
      <w:r>
        <w:rPr>
          <w:b/>
        </w:rPr>
        <w:t>E. 6.2</w:t>
      </w:r>
    </w:p>
    <w:p>
      <w:r>
        <w:t>Das Bundesverwaltungsgericht hat im Folgenden zu prüfen, ob das BFM die Bewilligung eines Visums aus humanitären Gründen zu Recht abgelehnt hat.</w:t>
      </w:r>
    </w:p>
    <w:p>
      <w:r>
        <w:rPr>
          <w:b/>
        </w:rPr>
        <w:t>E. 6.2.1</w:t>
      </w:r>
    </w:p>
    <w:p>
      <w:r>
        <w:t>In der Beschwerde wurde gerügt, das BFM habe in anderen Fällen - so bei Verwandten des Ehemannes der Beschwerdeführerin - unter vergleichbaren Umständen wie vorliegend Visa erteilt. Dadurch werde der Anspruch auf rechtsgleiche Behandlung verletzt. Mangels umfassender Aktenkenntnis des Bundesverwaltungsgerichts betreffend das Visagesuch der Verwandten des Ehemannes steht keineswegs fest, dass es sich dabei um einen zum vorliegenden vergleichbaren Sachverhalt handelt. Die Rüge erweist sich deshalb als unbegründet.</w:t>
      </w:r>
    </w:p>
    <w:p>
      <w:r>
        <w:rPr>
          <w:b/>
        </w:rPr>
        <w:t>E. 6.2.2</w:t>
      </w:r>
    </w:p>
    <w:p>
      <w:r>
        <w:t>In der Beschwerde wurde weiter gerügt, das BFM habe das Vorliegen humanitärer Gründe zu Unrecht verneint. Das BFM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BVGer D-2872/2014 vom 10. Februar 2015 E. 7.2 [zur Publikation vorgesehen]).</w:t>
      </w:r>
    </w:p>
    <w:p>
      <w:r>
        <w:rPr>
          <w:b/>
        </w:rPr>
        <w:t>E. 6.2.3</w:t>
      </w:r>
    </w:p>
    <w:p>
      <w:r>
        <w:t>Während das BFM in der angefochtenen Verfügung vom weiterhin andauernden Aufenthalt der Gesuchstellenden in der Türkei ausging, wurde im Beschwerdeverfahren vorgebracht, diese seien aufgrund der schwierigen Situation in der Türkei (fehlendes Obdach) nach Syrien zurückgekehrt.</w:t>
      </w:r>
    </w:p>
    <w:p>
      <w:r>
        <w:rPr>
          <w:b/>
        </w:rPr>
        <w:t>E. 6.2.4</w:t>
      </w:r>
    </w:p>
    <w:p>
      <w:r>
        <w:t>Aufgrund der nachgereichten Beweismittel (ärztliches Zeugnis des (...) vom 13. Oktober 2014; "(...)" (undatiert) zur Meldepflicht für den Zeitraum von (...), zugestellt an die Adresse der Gesuchstellenden in F._______) ist nicht auszuschliessen, dass die Gesuchstellenden tatsächlich nach Syrien zurückgekehrt sind. Selbst wenn sie sich zum aktuellen Zeitpunkt noch dort aufhalten würden, was indessen nicht erstellt ist, würde aus den Akten nicht hervorgehen, dass ihnen die Möglichkeit, im Bedarfsfall in die Türkei zurückzukehren, nicht mehr zur Verfügung stünde. Dies umso weniger, als sie sich in F._______, einer Stadt im (...) Grenzgebiet zur Türkei G._______, arabisch genannt H._______, aufhalten sollen (vgl. zum Ganzen auch die Urteile des BVGer E-6115/2014 vom 10. Juni 2015 E. 5.3.2, E-1903/2015 vom 20. April 2015 E. 7.1, D-937/2015 vom 24. März 2015 E. 7.4, D-396/2015 vom 23. März 2015 E. 7.5, D-7198/2014 vom 12. März 2015 E. 6.3 oder D-6168/2014 vom 10. März 2015 E. 7.5). Es ist vor diesem Hintergrund festzustellen, dass es den Gesuchstellenden, falls sie sich noch auf syrischem Territorium im Grenzgebiet zur Türkei aufhalten sollten, zuzumuten wäre, den Schutz der Türkei wiederum in Anspruch zu nehmen, wie er ihnen bereits gewährt worden ist. In diesem Zusammenhang ist das Folgende festzuhalten: Die Zahl der syrischen Bürgerkriegsflüchtlinge in der Türkei ist gemäss jüngeren Berichten auf mittlerweile rund 1,5 Millionen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Dies trifft offensichtlich auch auf die Gesuchstellenden zu, bringen diese doch vor, sie hätten von März 2014 bis jedenfalls Oktober 2014 in I._______ gelebt.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Als massgeblich erweist sich, dass in vorliegender Sache - im Sinne der vorinstanzlichen Erwägungen - keine stichhaltigen Gründe ersichtlich sind, welche darauf hindeuten würden, die Gesuchstellenden seien in der Türkei unmittelbar, ernsthaft und konkret an Leib und Leben gefährdet, respektive sie befänden sich in einer besonderen Notlage, welche ein behördliches Eingreifen zwingend erforderlich erscheinen liesse. Daran ändern die Vorbringen der Erkrankungslage des Schwagers der Beschwerdeführerin nichts, zumal es ihm offensteht, sich in eines der offiziellen türkischen Flüchtlingslager zu begeben, wo er nach Auffassung des Gerichts hinreichend sicher ist und wo ihm auch eine genügende medizinische Versorgung zur Verfügung steht. Es ist demnach davon auszugehen, dass dem Schwager der Beschwerdeführerin in der Türkei eine adäquate medizinische Behandlung und Betreuung gewährleistet wäre. Ferner ist darauf hinzuweisen, dass sich Betroffene auch an das UNHCR (United Nations High Commissioner for Refugees), den türkischen Roten Halbmond oder andere vor Ort tätige Hilfsorganisationen wenden können, um medizinische Hilfe oder anderweitige notwendige Versorgung zu erlangen. Schliesslich vermögen die Gesuchstellenden auch aus dem nicht weiter konkretisierten Vorbringen, sie seien als Familie mit sieben Töchtern einer geschlechtsspezifischen Bedrohung ausgesetzt, nichts zu ihren Gunsten abzuleiten. Dem Gesagten zufolge erübrigen sich Ausführungen zur eingereichten "(...)", bei welcher es sich - den unbestritten gebliebenen Ausführungen des SEM zufolge - um eine Aufforderung zur Selbstverteidigung handelt, welche für die betreffende Familie keine Gefährdung an Leib und Leben darstellt.</w:t>
      </w:r>
    </w:p>
    <w:p>
      <w:r>
        <w:rPr>
          <w:b/>
        </w:rPr>
        <w:t>E. 6.2.5</w:t>
      </w:r>
    </w:p>
    <w:p>
      <w:r>
        <w:t>Das Bundesverwaltungsgericht gelangt zum Schluss, dass das SEM zu Recht das Vorliegen der Voraussetzungen zur Erteilung von Einreisevisa verneint und die Einsprache vom 1. September 2014 abgewiesen hat.</w:t>
      </w:r>
    </w:p>
    <w:p>
      <w:r>
        <w:rPr>
          <w:b/>
        </w:rPr>
        <w:t>E. 7</w:t>
      </w:r>
    </w:p>
    <w:p>
      <w:r>
        <w:t>Aus vorstehenden Erwägungen folgt, dass die angefochtene Verfügung im Lichte von Art. 49 VwVG nicht zu beanstanden ist. Die Beschwerde ist abzuweisen.</w:t>
      </w:r>
    </w:p>
    <w:p>
      <w:r>
        <w:rPr>
          <w:b/>
        </w:rPr>
        <w:t>E. 8.1</w:t>
      </w:r>
    </w:p>
    <w:p>
      <w:r>
        <w:t>Die Bedürftigkeit der Beschwerdeführerin ist nicht erwiesen. Das Gesuch um Gewährung der unentgeltlichen Prozessführung ist daher abzuweisen (Art. 65 Abs. 1 VwVG).</w:t>
      </w:r>
    </w:p>
    <w:p>
      <w:r>
        <w:rPr>
          <w:b/>
        </w:rPr>
        <w:t>E. 8.2</w:t>
      </w:r>
    </w:p>
    <w:p>
      <w:r>
        <w:t>Bei diesem Verfahrensausgang sind die Kosten der Beschwerdefüh­rerin aufzuerlegen (Art. 63 Abs. 1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