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E-5756/2022 vom 11. November 2022</w:t>
      </w:r>
    </w:p>
    <w:p>
      <w:r>
        <w:t>Bundesverwaltungsgericht, 2022-11-11, DE</w:t>
      </w:r>
    </w:p>
    <w:p>
      <w:r>
        <w:rPr>
          <w:b/>
        </w:rPr>
        <w:t xml:space="preserve">Quelle: </w:t>
      </w:r>
      <w:r>
        <w:t>https://mcp.opencaselaw.ch/entscheid/bvger_E-5756_2022_d20221111</w:t>
      </w:r>
    </w:p>
    <w:p>
      <w:r>
        <w:t>FR: TAF E-5756/2022 du 11 novembre 2022</w:t>
      </w:r>
    </w:p>
    <w:p>
      <w:r>
        <w:t>IT: TAF E-5756/2022 del 11 novembre 2022</w:t>
      </w:r>
    </w:p>
    <w:p>
      <w:pPr>
        <w:pStyle w:val="Heading2"/>
      </w:pPr>
      <w:r>
        <w:t>Regeste</w:t>
      </w:r>
    </w:p>
    <w:p>
      <w:r>
        <w:t>Asyl und Wegweisung (Wiedererw&amp;auml;gung) | Asyl und Wegweisung (Wiedererwägung); Verfügung des SEM vom 11.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Der Beschwer- deführer hat am Verfahren vor der Vorinstanz teilgenommen, ist durch die</w:t>
      </w:r>
    </w:p>
    <w:p>
      <w:r>
        <w:t>E-5756/2022 Seite 7 angefochtene Verfügung besonders berührt und hat ein schutzwürdiges In- teresse an deren Aufhebung beziehungsweise Änderung. Er ist daher zur Einreichung der Beschwerde legitimiert (Art. 105 und Art. 108 Abs. 6 AsylG; Art. 48 Abs. 1 sowie Art. 52 Abs. 1 VwVG). Auf die Beschwerde ist einzutreten.</w:t>
      </w:r>
    </w:p>
    <w:p>
      <w:r>
        <w:rPr>
          <w:b/>
        </w:rPr>
        <w:t>E. 1.3</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auf die Durchführung eines Schriftenwech- 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werden die unrichtige und unvollständige Abklärung des rechtserheblichen Sachverhalts und eine Verletzung des rechtlichen Gehörs gerügt (vgl. u.a. N19 und N25 der Beschwerde). Der Beschwerde- führer führt dazu aus, die Vorinstanz habe sich weder mit den eingereichten Verlaufsberichten noch mit dem körperlichen Gutachten auseinanderge- setzt. Dem ist zu widersprechen. Es bestehen vorliegend keine Anhalts- punkte für eine unvollständige oder unrichtige Feststellung des rechtser- heblichen Sachverhalts. Der Sachverhalt wurde vom SEM vollständig und richtig abgeklärt, insbesondere wurde der Inhalt der Verlaufsberichte vom 21. März 2022 und vom 12. November 2022 bezüglich H._______-Erkran- kung sowie unter ausdrücklicher Nennung auch das Gutachten zur körper- lichen Untersuchung vom 22. März 2022 (recte: 31. März 2022) unter Ziffer IV der angefochtenen Verfügung diskutiert. Dabei muss sich das SEM nicht mit jedem Vorbringen des Beschwerdeführers einzeln auseinandersetzen. Eine Verletzung des rechtlichen Gehörs liegt somit nicht vor. Ebenfalls stellt der blosse Umstand, dass der Beschwerdeführer die Auffassung des SEM nicht teilt, keine Verletzung des Untersuchungsgrundsatzes, sondern eine materielle Frage dar. Nach dem Gesagten sind die formellen Rügen offen- sichtlich unbegründet, womit keine Veranlassung für eine Rückweisung der Sache an die Vorinstanz besteht.</w:t>
      </w:r>
    </w:p>
    <w:p>
      <w:r>
        <w:t>E-5756/2022 Seite 8</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 ein- 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(zum sogenannten «qualifizierten Wiederer- wägungsgesuch» vgl. BVGE 2013/22 E. 5.4 m.w.H.).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4.2.1</w:t>
      </w:r>
    </w:p>
    <w:p>
      <w:r>
        <w:t>Die Einreichung der Eingabe vom 23. Mai 2022 als «Mehrfachge- such» und deren Entgegennahme und materielle Beurteilung unter dem Titel eines qualifizierten respektive eines einfachen Wiedererwägungsge- suchs durch das SEM werfen Fragen auf.</w:t>
      </w:r>
    </w:p>
    <w:p>
      <w:r>
        <w:rPr>
          <w:b/>
        </w:rPr>
        <w:t>E. 4.2.2</w:t>
      </w:r>
    </w:p>
    <w:p>
      <w:r>
        <w:t>In seiner Eingabe bezog sich der Beschwerdeführer unter anderem auf «Beweismittel […], welche nach Abschluss des Asylverfahrens entstan- den sind», nämlich die Beilagen 5–7 der Beschwerde (vgl. Bst. G supra), und führte dazu aus, die Verlaufsberichte hätten während des Asylverfah- rens noch nicht geltend gemacht werden können, da sich der Gesuchstel- ler erst nach intensiver Traumatherapie entsprechend öffnen und über seine Asylgründe offen habe sprechen können. Die Ursache des Traumas könne durch das Gutachten zur körperlichen Untersuchung auch bestätigt werden.</w:t>
      </w:r>
    </w:p>
    <w:p>
      <w:r>
        <w:rPr>
          <w:b/>
        </w:rPr>
        <w:t>E. 4.2.3</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Beweismittel, die erst nach dem Ent- scheid entstanden sind. Ausgeschlossen ist mithin das revisionsrechtliche</w:t>
      </w:r>
    </w:p>
    <w:p>
      <w:r>
        <w:t>E-5756/2022 Seite 9 Geltendmachen von Beweismitteln, welche zeitlich erst nach dem ange- fochtenen Entscheid entstanden sind (vgl. BVGE 2013/22). Die Beilage 7 der Beschwerde (entspricht der Beilage 3 der Eingabe vom 23. Mai 2022) datiert vor dem Zeitpunkt des Urteils E-3567/2021 vom 16. Februar 2022. Mithin hätte die in asylrechtlichen Belangen versierte Rechtsvertreterin diesbezüglich ein Revisionsgesuch an die Beschwerdeinstanz zu richten gehabt. Vom SEM wäre dieser Teil der Gesuchseingabe vom 23. Mai 2022 zur Prüfung unter dem Aspekt einer Revision an das Bundesverwaltungs- gericht zu überweisen gewesen. Da indessen das besagte Beweismittel und die diesbezüglichen Vorbringen von der Vorinstanz inhaltlich umfas- send geprüft wurden, was von der Rechtsvertreterin auf Beschwerdeebene folgerichtig auch nicht gerügt wird, und dem Beschwerdeführer durch die Rechtswohltat eines zweistufigen Verfahrens kein Rechtsnachteil erwach- sen ist (vgl. hierzu beispielsweise Urteil des BVGer D-1168/2022 vom 28. Mai 2022), steht einer Prüfung dieses Vorbringens im vorliegenden Be- schwerdeverfahren nichts entgegen. Sodann handelt es sich bei den Bei- lagen 5 und 6 der Beschwerde (entsprechen Beilagen 4 und 5 der Eingabe vom 23. Mai 2022) um nachträglich entstandene Beweismittel betreffend vorbestandene Tatsachen. Diese Beweismittel wurde vom SEM zu Recht im Rahmen eines Wiedererwägungsgesuchs geprüft.</w:t>
      </w:r>
    </w:p>
    <w:p>
      <w:r>
        <w:rPr>
          <w:b/>
        </w:rPr>
        <w:t>E. 5.1</w:t>
      </w:r>
    </w:p>
    <w:p>
      <w:r>
        <w:t>Zur Begründung der Ablehnung des Wiedererwägungsgesuchs führte das SEM aus, die Diagnose einer H._______ könne für sich allein keinen Beweis für eine behauptete Misshandlung bilden. Die auf klinischer Be- obachtung beruhende Einschätzung eines Facharztes könne in Bezug auf die Plausibilität von Vorkommnissen oder Ereignissen, die als Ursache für die diagnostizierte H._______ in Betracht falle, lediglich ein Indiz bilden, welches bei der Beurteilung der Glaubhaftigkeit von Verfolgungsvorbringen im Rahmen der Beweiswürdigung zu berücksichtigen sei (unter Verweis auf BVGE 2015/11 E. 7.2.1). Eine eigentliche Glaubhaftigkeitsprüfung der Protokolle aus dem ordentlichen Asylverfahren werde denn auch nicht vor- genommen. Weiter sei darauf hinzuweisen, dass Untersuchungen von Traumaopfern nicht den Schluss zuliessen, wonach sich diese nicht mehr an das Erlebte erinnern könnten. Bei einer solchen Untersuchung würde beispielsweise festgestellt, dass sich Angaben von Flüchtlingen über ein traumatisches und ein nichttraumatisches Erlebnis zu unterschiedlichen Befragungszeitpunkten im Hinblick auf ihre Konstanz nicht unterscheiden würden (unter Verweis auf Renate Volbert; Aussagen über traumatische Erlebnisse; online publiziert am 11. Februar 2011). Es sei daher auch in</w:t>
      </w:r>
    </w:p>
    <w:p>
      <w:r>
        <w:t>E-5756/2022 Seite 10 solchen Fällen davon auszugehen, dass die Grundzüge einer Fluchtge- schichte in den wesentlichen Teilen ohne auffallende Widersprüche oder markante Ungereimtheiten und folglich mehrheitliche übereinstimmend dargestellt werden könnten (unter Verweis auf das Urteil des BVGer D- 2737/2017 vom 28. Juni 2017 E. 5.5.2). Im Gutachten zur körperlichen Un- tersuchung vom 22. März 2022 sei zunächst festgehalten worden, dass di- verse Befunde aufgrund ihrer Wundmorphologie allesamt ein paar Tage bis wenige Monate alt, also nach dem geschilderten Ereignisraum entstanden und somit als vorfallsunabhängig zu werten seien (mit Verweis auf die Seite</w:t>
      </w:r>
    </w:p>
    <w:p>
      <w:r>
        <w:rPr>
          <w:b/>
        </w:rPr>
        <w:t>E. 5.2</w:t>
      </w:r>
    </w:p>
    <w:p>
      <w:r>
        <w:t>Der Beschwerdeführer erwidert, die Feststellung der Vorinstanz, seine Verfolgungsvorbringen würden den Anforderungen von Art. 7 AsylG nicht genügen, beziehe sich in keiner Weise auf die neuen, im Wiedererwä- gungsgesuch geltend gemachte Vorbringen. In der Medizin sei es ein bekanntes Phänomen, dass Patienten, die wegen einer möglichen H._______ untersucht würden, traumaauslösende Ereig- nisse nicht erwähnten. Wie im Verlaufsbericht vom 12. November 2021 ausgeführt worden sei, habe er vor allem von Misshandlungen, die er in einer</w:t>
      </w:r>
    </w:p>
    <w:p>
      <w:r>
        <w:t>E-5756/2022 Seite 11 5-tägigen Haft in Sri Lanka erlebt habe – insbesondere von analer Verge- waltigung und von Schlägen auf den Rücken und auf die Fusssohlen –, geträumt. Nach diesen Albträumen habe er über mehrere Tage hinweg über starke Rückenschmerzen berichtet und auf Nachfrage geschildert, dass er nach der Haft für ungefähr sechs Monate an einer Obstipation ge- litten habe. Dies sei ein typisches Symptom nach analer Vergewaltigung, welches aber der allgemeinen Öffentlichkeit und damit auch den meisten Opfern nicht bekannt sei. Er habe die Symptome der Obstipation erst auf Nachfrage und ohne dass er sie aktiv mit seiner Vergewaltigung in Zusam- menhang gebracht habe, geschildert. Dies erhöhe die Glaubhaftigkeit sei- ner Aussagen bezüglich einer stattgefundenen Vergewaltigung massge- blich. Anhand des für die Diagnoseerstellung benutzten Fragebogens sei klar ersichtlich, dass sein Trauma aufgrund erlebter Schläge und sexueller Folter sowie Vergewaltigung basiere. Sofern die Vorinstanz dem wider- spreche und ausführe, dass H._______ alleine keinen Beweis für eine Misshandlung darstelle, tue sie dies in einer pauschalen, unbelegten Be- hauptung und zeige, dass sie sich nicht mit den eingereichten Verlaufsbe- richten, die ebendieser pauschalen Einschätzung widersprochen hätten, auseinandergesetzt habe. Im Übrigen sei darauf hinzuweisen, dass erst der relevante Verlaufsbericht die Notwendigkeit einer begleitenden Thera- pie habe abschliessend erkennen lassen und er das Erlebte erst durch zeit- aufwändige Therapiestunden bis zum 21. März 2022 habe erarbeiten kön- nen. Entgegen der Ansicht der Vorinstanz sei den Verlaufsberichten nirgends zu entnehmen, dass er sich nicht an die traumatischen Erlebnisse habe erin- nern können, er sei lediglich dazu nicht fähig gewesen. So stehe beispiels- weise im Verlaufsbericht vom 12. November 2021 explizit geschrieben «Neben Stigma und Scham sei höchstwahrscheinlich ein weiterer Faktor für das Verschweigen des sexuellen Missbrauchs verantwortlich. Patienten mit einer H._______) vermeiden es, über ihre Traumata zu reden, da sie sonst direkt von der gleichen Angst befallen werden, die sie während des Traumas erlebten. Die Vermeidung gehört deswegen zu den Kernsympto- men einer H._______. Neben der Erzählung des Traumas vermeiden die Patienten alles, was sie daran erinnert, wie Orte, Gerüche, uniformierte Menschen usw.». Fehle es an einer gewissen Konsistenz der Aussagen im Rahmen der Asylanhörung, so liege dies also daran, dass er versucht habe, um die Inhaftierung und Misshandlung herumzuerzählen, da er sich zu diesem Zeitpunkt noch zu sehr geschämt habe, um davon zu berichten.</w:t>
      </w:r>
    </w:p>
    <w:p>
      <w:r>
        <w:t>E-5756/2022 Seite 12 Bei der Würdigung des körperlichen Gutachtens gehe die Vorinstanz fälschlicherweise von der Basis der Glaubhaftigkeitsprüfung seiner Aussa- gen im Asylverfahren aus. Es müsse aber seit dem Verlaufsbericht vom 21. März 2022 ein neues Ereignis, nämlich die fünftägige Inhaftierung mit sexueller Misshandlung und Folter, in die Sachverhaltsfeststellung mitein- bezogen werden. Zudem mache die Vorinstanz lediglich Ausführungen zu den für sie günstigen Argumenten und setze sich mit der wahrscheinliche- ren Variante, nämlich, dass die Stockschläge durch Drittpersonen zugefügt worden seien, nicht auseinander. Zur Flüchtlingseigenschaft führt der Beschwerdeführer aus, er habe mittels der eingereichten Verlaufsberichte glaubhaft vorgebracht, dass er vor sei- ner Flucht aus Sri Lanka wegen seines Onkels während fünf Tagen inhaf- tiert, erniedrigt, gefoltert und sexuell misshandelt worden sei. Er sei noch Monate nach seiner Flucht von den Behörden gesucht worden und seine Familie werde noch immer nach ihm befragt. Bei einer Rückkehr drohe ihm die Gefahr der erneuten Inhaftierung und Folter. Hinsichtlich des Wegweisungsvollzugs führt der Beschwerdeführer aus, seine psychischen Leiden würden in Sri Lanka – entgegen der Ansicht der Vorinstanz – nicht oder nur ungenügend behandelt werden können, ein Wegweisungsvollzug sei daher unzumutbar.</w:t>
      </w:r>
    </w:p>
    <w:p>
      <w:r>
        <w:rPr>
          <w:b/>
        </w:rPr>
        <w:t>E. 6</w:t>
      </w:r>
    </w:p>
    <w:p>
      <w:r>
        <w:t>des körperlichen Gutachtens). Weitere (…) seien Folgen von mindestens mehreren Monaten bis mehreren Jahren zurückliegenden (…)verletzungen und könnten grundsätzlich im geschilderten Ereigniszeitraum entstanden sein. Hinsichtlich der (…) am (…) werde ausgeführt, dass die Lokalisation und Orientierung dieser Befunde mit einer Beibringung durch fremde Hand zu vereinbaren seien. Allerdings könne eine Selbstbeibringung nicht aus- geschlossen werden. Die übrig festgestellten (…) könnten aufgrund ihrer unspezifischer Morphologie und der fortgeschrittenen Abheilung keinem genauen Entstehungsmechanismus zugeordnet werden. Angesichts die- ser Ausführungen sei festzustellen, dass diese ebenfalls offensichtlich un- geeignet seien, die bisherigen Feststellungen des SEM betreffend die Un- glaubhaftigkeit seiner Vorbringen umzustossen. So seien die (…) teilweise nicht eindeutig einem Ereigniszeitraum zurechenbar und schon gar nicht einem spezifischen Ereignis. Zudem seien in Sri Lanka zahlreiche stationäre oder ambulante psychiatri- sche Behandlungen, beispielsweise bei H._______ oder bei Suizidversu- chen, verfügbar. Auch die derzeitige Wirtschaftskrise führe nicht zur Unzu- mutbarkeit des Wegweisungsvollzugs. Ebenfalls stelle eine eventuelle Su- izidalität respektive eine Suiziddrohung kein Vollzugshindernis dar.</w:t>
      </w:r>
    </w:p>
    <w:p>
      <w:r>
        <w:rPr>
          <w:b/>
        </w:rPr>
        <w:t>E. 6.1</w:t>
      </w:r>
    </w:p>
    <w:p>
      <w:r>
        <w:t>Nach Prüfung der Akten kommt das Bundesverwaltungsgericht zum Schluss, dass die Vorinstanz das Gesuch des Beschwerdeführers im Er- gebnis zu Recht abgelehnt hat. Das SEM hat mit überzeugender Begrün- dung, auf welche vorab verwiesen werden kann, eine veränderte Sachlage in Bezug auf die Flüchtlingseigenschaft, eine Rückkehrgefährdung und das Vorliegen von Wegweisungsvollzugshindernissen verneint. Die Beschwer- devorbringen vermögen die angefochtene Verfügung nicht ansatzweise zu erschüttern. Ergänzend ist Folgendes festzuhalten:</w:t>
      </w:r>
    </w:p>
    <w:p>
      <w:r>
        <w:rPr>
          <w:b/>
        </w:rPr>
        <w:t>E. 6.2</w:t>
      </w:r>
    </w:p>
    <w:p>
      <w:r>
        <w:t>Die wiedererwägungsweise geltend gemachte gesundheitliche Beein- trächtigung (H._______ […]) ist nicht geeignet, die Verfügung vom 23. Au- gust 2017 als fehlerhaft zu qualifizieren und entsprechend ihre Rechtskraft aufzuheben. Diesbezüglich kann die Einschätzung einer Fachärztin oder eines Facharztes zwar in Bezug auf die Plausibilität von Ereignissen, die als Ursache für die diagnostizierte Krankheit in Betracht fallen, ein Indiz bilden, welches bei der Beurteilung der Glaubhaftigkeit von Verfolgungs-</w:t>
      </w:r>
    </w:p>
    <w:p>
      <w:r>
        <w:t>E-5756/2022 Seite 13 vorbringen im Rahmen der Beweiswürdigung zu berücksichtigen ist, den- noch obliegt die Beweiswürdigung dem Gericht (vgl. zum Ganzen BVGE 2015/11 E. 7.2.1 f. und 2007/31 E. 5.1). Auch wenn nicht in Abrede gestellt wird, dass bisweilen ausgelassene Sachverhaltsteile oder deren unter- schiedliche Darstellung in den Befragungen mit dem Aussageverhalten von Menschen, die ein Trauma erlitten haben respektive an einer H._______ leiden, erklärt werden können, ist auch in solchen Fällen davon auszuge- hen, dass die Grundzüge einer Fluchtgeschichte in den wesentlichen Tei- len ohne auffallende Widersprüche oder markante Ungereimtheiten und folglich mehrheitlich übereinstimmend dargestellt werden können (vgl. Ur- teil des BVGer D-4244/2018 vom 7. Juni 2019 E. 6.10). Im Mehrfachge- such vom 23. Mai 2022 führte der Beschwerdeführer aus, nach der Flucht seines Onkels nach E._______ sei er von der Polizei verhört und für fünf Tage festgenommen worden. Während dieser Zeit habe er im Alter von 18 Jahren zum zweiten Mal Folter und sexuelle Übergriffe durch die sri-lanki- schen Regierungstruppen erfahren. So sei er während des Verhörs am ganzen Körper geschlagen worden, insbesondere auf den Rücken und die Fusssohlen. Ausserdem sei er mit einem Stock sexuell missbraucht wor- den. Seit diesem Ereignis leide er an einer H._______ ([…]) und tiefen Schamgefühlen (vgl. Mehrfachgesuch Seite 8). In der Beschwerde unter N 46 ergänzte er, dass diese Verhaftung im Jahr 2014 stattgefunden habe. Er sei dabei täglich zu seinem Onkel befragt und misshandelt worden. Die Wächter hätten ihm mit der flachen Hand auf den Hinterkopf und mit einem Holzstock auf den Rücken geschlagen. Diese (…) seien noch heute er- sichtlich und durch das Gutachten bestätigt. Während der Inhaftierung sei er mit einem Stock auf die Genitalien geschlagen und sexuell misshandelt worden. Zudem sei ihm ein kleiner Stock in den Anus geführt und mit den Händen an seinem Penis gezogen worden. Aufgrund dieser Misshandlun- gen sei er aus Sri Lanka geflüchtet. Anlässlich seiner Anhörung vom 5. Mai 2017 (vgl. Akten der Vorinstanz [nachfolgend: SEM-act.] A20/30 F66) führte er dazu aus, «[…] Am 24. oder 25. März 2014 wurden einige Perso- nen festgenommen. Und zwar haben sie irgendwelche Poster, welche mit der Armee zu tun hatten, weggerissen. Diesbezüglich wurde auch K._______ festgenommen. Als ich dort war, wurde meine Identitätskarte von ihnen kontrolliert. Da meinten sie, was eine Person aus L._______ hier verloren habe. Und sie sagten, dass sie allenfalls auf mich zurückkommen würden. […]». Weiter führte er auf die Frage aus, ob er nach der Befragung im Juli 2013 nochmals Kontakt zu den Behörden gehabt habe, «Nein. Da- nach wurde ich ja in M._______ wegen dieses Ereignisses mit den Postern einfach so befragt. Weil ich vor Ort war.» (vgl. SEM-act. 20/30 F84). Eben- falls führte er aus, dass er in Zusammenhang mit den Problemen seines</w:t>
      </w:r>
    </w:p>
    <w:p>
      <w:r>
        <w:t>E-5756/2022 Seite 14 Onkels nie irgendwohin zu einer Befragung mitgenommen worden sei. Er sei jeweils nur zu Hause befragt worden (vgl. SEM-act. 20/30 F70). Anhand des Gesagten und der Zitate fällt auf, dass anlässlich der Anhörung vom 5. Mai 2017 der vom Beschwerdeführer skizzierte Ablauf der Befragung völlig anders ausgefallen ist, als derjenige, welcher er nun mit dem Mehr- fachgesuch vom 23. Mai 2022 vorbringt. Auch ist dem Beschwerdeführer in den Ausführungen, er habe unter anderem aus einem Schamgefühl her- aus über die Vergewaltigung keine Auskunft über erlebte Misshandlungen geben können, nicht zu folgen. So führt er aus, Vermeidung gehöre zu den Kernsymptomen einer H._______. Daher habe er Erklärungen zur Folter und zur Vergewaltigung an der Anhörung vom 5. Mai 2017 vermieden. Fehle es an einer gewissen Konsistenz der beschwerdeführerischen Aus- sagen im Rahmen der Asylanhörung, so liege dies also daran, dass er ver- sucht habe, um die Inhaftierung und Misshandlung herumzuerzählen, da er sich zu diesem Zeitpunkt noch zu sehr geschämt habe, um davon zu berichten. Der Beschwerdeführer verkennt, dass er an der Anhörung nicht lediglich die besagte Thematik umging, sondern eine gänzlich andere Ge- schichte erzählte. Es gelingt ihm daher mit der Berufung auf die Auswir- kungen von H._______ und den entsprechenden Verlaufsberichten nicht, die rechtskräftig als unglaubhaft qualifizierten diesbezüglichen Aussagen nunmehr als glaubhaft erscheinen zu lassen. Betreffend das Gutachten zur körperlichen Untersuchung ist vollumfänglich auf die angefochtene Verfügung zu verweisen, welche in korrekter Würdi- gung festhält, weshalb es mit diesem ebenfalls nicht gelingt, die rechtskräf- tige Feststellung der Unglaubhaftigkeit der Vorbringen umzustossen. Bezüglich der medizinischen Situation in Sri Lanka, insbesondere der Be- handlung von H._______ und der damit im Zusammenhang stehenden Vorbringen im Zusammenhang mit dem Vollzug der Wegweisung, ist auf die Ausführungen in der angefochtenen Verfügung zu verweisen. Die auf Beschwerdeebene eingereichte Stellungnahme der I._______ vom 12. Dezember 2022 (Beilage 4) und die E-Mail von Dr. J._______ vom 1. Dezember 2022 (Beilage 8) vermögen an der rechtlichen Würdigung des vorliegenden Sachverhalts nichts zu ändern.</w:t>
      </w:r>
    </w:p>
    <w:p>
      <w:r>
        <w:rPr>
          <w:b/>
        </w:rPr>
        <w:t>E. 6.3</w:t>
      </w:r>
    </w:p>
    <w:p>
      <w:r>
        <w:t>Die Begehren der Gesuchseingabe vom 23. Mai 2022 erwiesen sich als von vornherein aussichtslos. Deshalb waren die Voraussetzungen von Art. 65 Abs. 1 VwVG nicht gegeben. Somit konnte die Vorinstanz das Ge- such um Gewährung der unentgeltlichen Rechtspflege im Sinne von Art. 65</w:t>
      </w:r>
    </w:p>
    <w:p>
      <w:r>
        <w:t>E-5756/2022 Seite 15 Abs. 1 VwVG ungeachtet der nachgewiesenen prozessualen Bedürftigkeit des Beschwerdeführers abweisen.</w:t>
      </w:r>
    </w:p>
    <w:p>
      <w:r>
        <w:rPr>
          <w:b/>
        </w:rPr>
        <w:t>E. 6.4</w:t>
      </w:r>
    </w:p>
    <w:p>
      <w:r>
        <w:t>Zusammenfassend ist festzustellen, dass keine Gründe vorliegen, wel- che die Rechtskraft der Verfügung vom 29. Juni 2021 beseitigen können. Das Wiedererwägungsgesuch ist deshalb abzuweisen. Die Verfügung vom 29. Juni 2021 ist rechtskräftig und vollstreckbar.</w:t>
      </w:r>
    </w:p>
    <w:p>
      <w:r>
        <w:rPr>
          <w:b/>
        </w:rPr>
        <w:t>E. 7</w:t>
      </w:r>
    </w:p>
    <w:p>
      <w:r>
        <w:t>Aus diesen Erwägungen ergibt sich, dass die angefochtene Verfügung Bundesrecht nicht verletzt, den rechtserheblichen Sachverhalt richtig so- wie vollständig feststellt (Art. 106 Abs. 1 AsylG) und, soweit überprüfbar, angemessen ist. Eine weitere Auseinandersetzung mit den Vorbringen in der Beschwerdeeingabe erübrigt sich und die Beschwerde ist abzuweisen.</w:t>
      </w:r>
    </w:p>
    <w:p>
      <w:r>
        <w:rPr>
          <w:b/>
        </w:rPr>
        <w:t>E. 8</w:t>
      </w:r>
    </w:p>
    <w:p>
      <w:r>
        <w:t>Mit dem vorliegenden Urteil ist der Antrag auf Erteilung der aufschiebenden Wirkung der Beschwerde gegenstandslos geworden. Der angeordnete Vollzugsstopp fällt mit vorliegendem Urteil dahin.</w:t>
      </w:r>
    </w:p>
    <w:p>
      <w:r>
        <w:rPr>
          <w:b/>
        </w:rPr>
        <w:t>E. 9.1</w:t>
      </w:r>
    </w:p>
    <w:p>
      <w:r>
        <w:t>Das mit der Beschwerde gestellte Gesuch um Gewährung der unent- geltlichen Prozessführung ist ungeachtet der nachgewiesenen prozessua- len Bedürftigkeit abzuweisen, da die Begehren – wie sich aus den vorste- henden Erwägungen ergibt – als aussichtlos zu bezeichnen waren, wes- halb die Voraussetzungen von Art. 65 Abs. 1 VwVG nicht erfüllt sind. An- gesichts des vorliegenden, direkten Entscheids in der Sache erweist sich der Antrag, es sei auf die Erhebung eines Kostenvorschusses zu verzich- ten, als gegenstandslos.</w:t>
      </w:r>
    </w:p>
    <w:p>
      <w:r>
        <w:rPr>
          <w:b/>
        </w:rPr>
        <w:t>E. 9.2</w:t>
      </w:r>
    </w:p>
    <w:p>
      <w:r>
        <w:t>Bei diesem Ausgang des Verfahren sind die Kosten dem Beschwerde- führer aufzuerlegen (Art. 63 Abs. 1 VwVG) und auf insgesamt Fr. 1'500.– festzusetzen (Art. 1–3 des Reglements vom 21. Februar 2008 über die Kosten und Entschädigungen vor dem Bundesverwaltungsgericht [VGKE, SR 173.320.2]).</w:t>
      </w:r>
    </w:p>
    <w:p>
      <w:r>
        <w:t>(Dispositiv nächste Seite)</w:t>
      </w:r>
    </w:p>
    <w:p>
      <w:r>
        <w:t>E-5756/2022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