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E-5690/2015 vom 22. September 2015</w:t>
      </w:r>
    </w:p>
    <w:p>
      <w:r>
        <w:t>Bundesverwaltungsgericht, 2015-09-22, DE</w:t>
      </w:r>
    </w:p>
    <w:p>
      <w:r>
        <w:rPr>
          <w:b/>
        </w:rPr>
        <w:t xml:space="preserve">Quelle: </w:t>
      </w:r>
      <w:r>
        <w:t>https://mcp.opencaselaw.ch/entscheid/bvger_E-5690_2015</w:t>
      </w:r>
    </w:p>
    <w:p>
      <w:r>
        <w:t>FR: TAF E-5690/2015 du 22 septembre 2015</w:t>
      </w:r>
    </w:p>
    <w:p>
      <w:r>
        <w:t>IT: TAF E-5690/2015 del 22 settembre 2015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Sistierung des Beschwerdeverfahrens wird abgewiesen.</w:t>
      </w:r>
    </w:p>
    <w:p>
      <w:r>
        <w:rPr>
          <w:b/>
        </w:rPr>
        <w:t>E. 2</w:t>
      </w:r>
    </w:p>
    <w:p>
      <w:r>
        <w:t>Die Beschwerde wird abgewiesen.</w:t>
      </w:r>
    </w:p>
    <w:p>
      <w:r>
        <w:rPr>
          <w:b/>
        </w:rPr>
        <w:t>E. 3</w:t>
      </w:r>
    </w:p>
    <w:p>
      <w:r>
        <w:t>Das Gesuch um Bewilligung der unentgeltlichen Prozessführung wird abgewiesen.</w:t>
      </w:r>
    </w:p>
    <w:p>
      <w:r>
        <w:rPr>
          <w:b/>
        </w:rPr>
        <w:t>E. 4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5</w:t>
      </w:r>
    </w:p>
    <w:p>
      <w:r>
        <w:t>Dieses Urteil geht an den Beschwerdeführer, das SEM und die kantonale Migrationsbehörde.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