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E-5686/2021 vom 22. Dezember 2021</w:t>
      </w:r>
    </w:p>
    <w:p>
      <w:r>
        <w:t>Bundesverwaltungsgericht, 2021-12-22, DE</w:t>
      </w:r>
    </w:p>
    <w:p>
      <w:r>
        <w:rPr>
          <w:b/>
        </w:rPr>
        <w:t xml:space="preserve">Quelle: </w:t>
      </w:r>
      <w:r>
        <w:t>https://mcp.opencaselaw.ch/entscheid/bvger_E-5686_2021_d20211222</w:t>
      </w:r>
    </w:p>
    <w:p>
      <w:r>
        <w:t>FR: TAF E-5686/2021 du 22 décembre 2021</w:t>
      </w:r>
    </w:p>
    <w:p>
      <w:r>
        <w:t>IT: TAF E-5686/2021 del 22 dicembre 2021</w:t>
      </w:r>
    </w:p>
    <w:p>
      <w:pPr>
        <w:pStyle w:val="Heading2"/>
      </w:pPr>
      <w:r>
        <w:t>Regeste</w:t>
      </w:r>
    </w:p>
    <w:p>
      <w:r>
        <w:t>Nichteintreten auf Asylgesuch und Wegweisung (Dublin-Verfahren) | Nichteintreten auf Asylgesuch und Wegweisung (Dublin-Verfahren); Verfügung des SEM vom 22. Dezember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VwVG). Auf die Beschwerde ist einzutreten.</w:t>
      </w:r>
    </w:p>
    <w:p>
      <w:r>
        <w:rPr>
          <w:b/>
        </w:rPr>
        <w:t>E. 2.1</w:t>
      </w:r>
    </w:p>
    <w:p>
      <w:r>
        <w:t>Mit Beschwerde kann die Verletzung von Bundesrecht einschliesslich gesetzeswidrige Ermessensausübung sowie die unrichtige oder unvoll- ständige Feststellung des rechtserheblichen Sachverhalts gerügt werden (Art. 106 Abs. 1 AsylG).</w:t>
      </w:r>
    </w:p>
    <w:p>
      <w:r>
        <w:rPr>
          <w:b/>
        </w:rPr>
        <w:t>E. 2.2</w:t>
      </w:r>
    </w:p>
    <w:p>
      <w:r>
        <w:t>Bei Beschwerden gegen Nichteintretensentscheide, mit denen es das SEM ablehnt, das Asylgesuch auf seine Begründetheit hin zu überprüfen</w:t>
      </w:r>
    </w:p>
    <w:p>
      <w:r>
        <w:t>E-5686/2021 Seite 5 (Art. 31a Abs. 1–3 AsylG), ist die Beurteilungskompetenz der Beschwer- deinstanz grundsätzlich auf die Frage beschränkt, ob die Vorinstanz zu Recht auf das Asylgesuch nicht eingetreten ist (vgl. BVGE 2017 VI/5 E. 3.1; 2012/4 E. 2.2, je m.w.H.).</w:t>
      </w:r>
    </w:p>
    <w:p>
      <w:r>
        <w:rPr>
          <w:b/>
        </w:rPr>
        <w:t>E. 3.1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der Dublin-III- VO. Führt diese Prüfung zur Feststellung, dass ein anderer Mitgliedstaat für die Prüfung des Asylgesuchs zuständig ist, tritt das SEM, nachdem der betreffende Mitgliedstaat einer Übernahme zugestimmt hat oder von des- sen Zustimmung infolge unterlassener Antwort innerhalb der genannten Frist auszugehen ist, auf das Asylgesuch nicht ein (vgl. BVGE 2017 VI/5 E. 6.2).</w:t>
      </w:r>
    </w:p>
    <w:p>
      <w:r>
        <w:rPr>
          <w:b/>
        </w:rPr>
        <w:t>E. 3.2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 Im Rahmen eines Wiederaufnahmeverfahrens (engl.: take back) – wie dem vorliegenden – findet grundsätzlich keine (erneute) Zuständigkeitsprüfung nach Kapitel III statt (vgl. zum Ganzen BVGE 2017 VI/5 E. 6.2 und 8.2.1 m.w.H.).</w:t>
      </w:r>
    </w:p>
    <w:p>
      <w:r>
        <w:rPr>
          <w:b/>
        </w:rPr>
        <w:t>E. 3.3</w:t>
      </w:r>
    </w:p>
    <w:p>
      <w:r>
        <w:t>Der nach der Dublin-III-VO zuständige Mitgliedstaat ist verpflichtet, ei- nen Antragsteller, der während der Prüfung seines Antrags in einem ande- ren Mitgliedstaat einen Antrag gestellt hat oder der sich im Hoheitsgebiet eines anderen Mitgliedstaats ohne Aufenthaltstitel aufhält, nach Massgabe der Artikel 23, 24, 25 und 29 wiederaufzunehmen (Art. 18 Abs. 1 Bst. b Dublin-III-VO).</w:t>
      </w:r>
    </w:p>
    <w:p>
      <w:r>
        <w:rPr>
          <w:b/>
        </w:rPr>
        <w:t>E. 4.1</w:t>
      </w:r>
    </w:p>
    <w:p>
      <w:r>
        <w:t>Vorab ist zu prüfen, ob die vom Beschwerdeführer erhobene verfah- rensrechtliche Rüge einer Gehörsverletzung seitens der Vorinstanz geeig- net ist, eine Kassation der angefochtenen Verfügung herbeizuführen.</w:t>
      </w:r>
    </w:p>
    <w:p>
      <w:r>
        <w:t>E-5686/2021 Seite 6</w:t>
      </w:r>
    </w:p>
    <w:p>
      <w:r>
        <w:rPr>
          <w:b/>
        </w:rPr>
        <w:t>E. 4.2</w:t>
      </w:r>
    </w:p>
    <w:p>
      <w:r>
        <w:t>Das Verwaltungs- respektive Asylverfahren wird vom Untersuchungs- grundsatz beherrscht (Art. 12 VwVG i.V.m. Art. 6 AsylG). Demnach hat die Behörde von Amtes wegen für die richtige und vollständige Abklärung des rechtserheblichen Sachverhaltes zu sorgen, die für das Verfahren notwen- digen Unterlagen zu beschaffen, die rechtlich relevanten Umstände abzu- klären und ordnungsgemäss darüber Beweis zu führen (vgl. BVGE 2012/21 E. 5.1. m.w.H.). Gemäss Art. 29 VwVG haben die Parteien Anspruch auf rechtliches Gehör, welches als Mitwirkungsrecht alle Befugnisse umfasst, die einer Partei ein- zuräumen sind, damit sie in einem Verfahren ihren Standpunkt wirksam zur Geltung bringen kann (vgl. BGE 144 I 11 E. 5.3; BVGE 2009/35 E. 6.4.1). Mit dem Gehörsanspruch korreliert die Pflicht der Behörden, die Vorbrin- gen tatsächlich zu hören, ernsthaft zu prüfen und in ihrer Entscheidfindung angemessen zu berücksichtigen. Die Begründung muss so abgefasst sein, dass sie eine sachgerechte Anfechtung ermöglicht. Nicht erforderlich ist, dass sich die Begründung mit allen Parteistandpunkten einlässlich ausei- nandersetzt und jedes einzelne Vorbringen ausdrücklich widerlegt (vgl. BGE 143 III 65 E. 5.2).</w:t>
      </w:r>
    </w:p>
    <w:p>
      <w:r>
        <w:rPr>
          <w:b/>
        </w:rPr>
        <w:t>E. 4.3</w:t>
      </w:r>
    </w:p>
    <w:p>
      <w:r>
        <w:t>Der Beschwerdeführer wirft dem SEM vor, es habe die Gefahr einer Verletzung des Non-Refoulement-Gebots im Rahmen der Prüfung der Souveränitätsklausel nicht abgeklärt und eine solche wie auch einen mög- lichen Selbsteintritt aus humanitären Gründen nicht geprüft. Die kurze Ver- fahrensdauer schliesse zudem aus, dass es sich mit seinen Vorbringen ausreichend auseinandergesetzt habe. Vielmehr hätte es aufgrund der ak- tuellen Lage in Bulgarien nähere Abklärungen treffen müssen. Dabei hät- ten die Verfahrensakten aus Bulgarien Aufschluss bieten können. Ferner seien bezüglich des medizinischen Sachverhalts nur ungenügende Abklä- rungen getätigt worden.</w:t>
      </w:r>
    </w:p>
    <w:p>
      <w:r>
        <w:rPr>
          <w:b/>
        </w:rPr>
        <w:t>E. 4.4</w:t>
      </w:r>
    </w:p>
    <w:p>
      <w:r>
        <w:t>Aus den Akten ergeben sich keine Hinweise, dass das SEM seine Pflicht zur richtigen und vollständigen Abklärung des rechtserheblichen Sachverhalts nicht ausreichend wahrgenommen hätte. Der Beschwerde- führer machte im persönlichen Gespräch gewisse gesundheitliche Prob- leme (Hand- und Knieschmerzen von Schlägen in Bulgarien) geltend. Es seien ihm eine Salbe und Tabletten abgegeben worden. Zudem gehe es ihm psychisch nicht gut (vgl. Akte A16). Zur Behandlung dieser gesundheit- lichen Probleme sprach er offenbar bloss einmal seit dem Stellen seines Asylgesuchs bei der Pflege vor (vgl. Akte A19). Dabei wurde offenbar keine weitere Behandlung als notwendig erachtet oder in Erwägung gezogen.</w:t>
      </w:r>
    </w:p>
    <w:p>
      <w:r>
        <w:t>E-5686/2021 Seite 7 Auch wurde – wie von der Vorinstanz in ihrer Vernehmlassung zutreffend dargelegt – seitens der am 6. Dezember 2021 bevollmächtigten Rechts- vertretung diesbezüglich nichts unternommen. Das SEM hatte gestützt auf die angegebenen Beschwerden keinen Anlass, von sich aus medizinische Abklärungen in die Wege zu leiten. Weiter kann aus dem Umstand, dass das SEM die Verfahrensakten aus Bulgarien, wie von der Rechtsvertretung (erst) am 22. Dezember 2021 verlangt, nicht beiziehen liess, keine Verlet- zung des Untersuchungsgrundsatzes erblickt werden. Schliesslich hat es auch geprüft, ob dem Beschwerdeführer im Fall einer Überstellung in Bul- garien eine Verletzung des Non-Refoulement-Gebots drohen würde. Die kurze Verfahrensdauer lässt ebenfalls keinen andern Schluss zu. Ferner hat das SEM in seiner Verfügung die vom Beschwerdeführer anlässlich des Dublin-Gesprächs vorgebrachten Argumente (u.a. die schlechte Behand- lung in Bulgarien und die dort erlittenen Schläge), welche gegen seine Überstellung nach Bulgarien sprechen könnten, gehört und in seinem Ent- scheid berücksichtigt. Dabei hat es hinreichend differenziert aufgezeigt, von welchen Überlegungen es sich bei der Beurteilung hat leiten lassen. In diesem Zusammenhang liegt keine Gehörsverletzung vor. Des Weiteren konnte der Beschwerdeführer denn auch die Verfügung rechtsgenüglich anfechten.</w:t>
      </w:r>
    </w:p>
    <w:p>
      <w:r>
        <w:rPr>
          <w:b/>
        </w:rPr>
        <w:t>E. 4.5</w:t>
      </w:r>
    </w:p>
    <w:p>
      <w:r>
        <w:t>Der blosse Umstand, dass der Beschwerdeführer die Beurteilung durch das SEM nicht teilt, stellt weder eine Verletzung der Begründungspflicht, des Anspruchs auf rechtliches Gehör im engeren Sinn noch der Pflicht zur vollständigen und richtigen Abklärung des rechtserheblichen Sachverhalts dar. Ob die materielle Beurteilung des SEM zutrifft, ist nachfolgend zu prü- fen.</w:t>
      </w:r>
    </w:p>
    <w:p>
      <w:r>
        <w:rPr>
          <w:b/>
        </w:rPr>
        <w:t>E. 4.6</w:t>
      </w:r>
    </w:p>
    <w:p>
      <w:r>
        <w:t>Die formellen Rügen des Beschwerdeführers vermögen angesichts dieser Sachlage nicht zu greifen, weshalb keine Veranlassung besteht, die angefochtene Verfügung aus formellen Gründen aufzuheben und die Sa- che zur Neubeurteilung an die Vorinstanz zurückzuweisen. Der entspre- chende Eventualantrag ist damit abzuweisen.</w:t>
      </w:r>
    </w:p>
    <w:p>
      <w:r>
        <w:rPr>
          <w:b/>
        </w:rPr>
        <w:t>E. 5.1</w:t>
      </w:r>
    </w:p>
    <w:p>
      <w:r>
        <w:t>Vorliegend ist unbestritten und durch den Abgleich der Fingerabdrücke mit der Zentraleinheit Eurodac belegt, dass der Beschwerdeführer am 28. Oktober 2021 in Bulgarien als asylsuchende Person registriert worden ist. Die bulgarischen Behörden liessen das Wiederaufnahmeersuchen des</w:t>
      </w:r>
    </w:p>
    <w:p>
      <w:r>
        <w:t>E-5686/2021 Seite 8 SEM vom 1. Dezember 2021 innert der in Art. 25 Abs. 1 Dublin-III-VO vor- gesehenen Frist unbeantwortet, womit sie die Zuständigkeit Bulgariens im- plizit anerkannt haben (Art. 25 Abs. 2 Dublin-III-VO).</w:t>
      </w:r>
    </w:p>
    <w:p>
      <w:r>
        <w:rPr>
          <w:b/>
        </w:rPr>
        <w:t>E. 5.2</w:t>
      </w:r>
    </w:p>
    <w:p>
      <w:r>
        <w:t>Die grundsätzliche Zuständigkeit Bulgariens für die Durchführung des Asyl- und Wegweisungsverfahrens des Beschwerdeführers ist somit gege- ben. Allein der Wunsch des Beschwerdeführers um Verbleib in der Schweiz vermag daran nichts zu ändern, zumal die Dublin-III-VO den Schutzsu- chenden kein Recht einräumt, den ihren Antrag prüfenden Staat selber auszuwählen (vgl. auch BVGE 2010/40 E. 8.3).</w:t>
      </w:r>
    </w:p>
    <w:p>
      <w:r>
        <w:rPr>
          <w:b/>
        </w:rPr>
        <w:t>E. 6.1</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Artikel 4 der Charta der Grundrechte der Europäischen Union (2012/C 326/02, nachfolgend: EU-Grundrechtecharta) mit sich brin- gen, ist zu prüfen, ob aufgrund dieser Kriterien ein anderer Mitgliedstaat als zuständig bestimmt werden kann. Kann kein anderer Mitgliedstaat als zuständig bestimmt werden, wird der die Zuständigkeit prüfende Mitglied- staat zum zuständigen Mitgliedstaat (Art. 3 Abs. 2 Dublin-III-VO).</w:t>
      </w:r>
    </w:p>
    <w:p>
      <w:r>
        <w:rPr>
          <w:b/>
        </w:rPr>
        <w:t>E. 6.2</w:t>
      </w:r>
    </w:p>
    <w:p>
      <w:r>
        <w:t>Das Bundesverwaltungsgericht hat sich in seinem Referenzurteil F-7195/2018 vom 11. Februar 2020 ausführlich mit dem bulgarischen Asyl- system und der Situation asylsuchender Personen in Bulgarien auseinan- dergesetzt. Es hat festgehalten, dass das dortige Asylverfahren sowie die Aufnahmebedingungen zwar gewisse Mängel aufweisen würden, diese aber nicht systemischer Natur seien, weshalb von Überstellungen nach Bulgarien grundsätzlich nicht abzusehen sei. Korrekte Asylverfahren seien in Bulgarien nicht systembedingt unmöglich. Die tiefe Anerkennungsquote gegenüber Staatsangehörigen gewisser Länder rechtfertige es nicht, keine Überstellungen mehr vorzunehmen. Betroffene Personen könnten gegen einen negativen Asylentscheid ein wirksames Rechtsmittel einlegen. Zu- dem seien die Bedingungen in den Aufnahme- und Haftzentren zwar pre- kär, könnten jedoch nicht als unmenschlich oder entwürdigend qualifiziert werden (E. 6.6.1 und E. 6.6.7). Auf die entsprechenden Erwägungen kann nach wie vor verwiesen werden (vgl. auch Urteile des D-5553/2021 vom 5. Januar 2022 E. 8 und E-5684/2021 vom 6. Januar 2021 E. 7.2 f., m.w.H.).</w:t>
      </w:r>
    </w:p>
    <w:p>
      <w:r>
        <w:t>E-5686/2021 Seite 9</w:t>
      </w:r>
    </w:p>
    <w:p>
      <w:r>
        <w:rPr>
          <w:b/>
        </w:rPr>
        <w:t>E. 6.3</w:t>
      </w:r>
    </w:p>
    <w:p>
      <w:r>
        <w:t>Bulgarien kommt somit seinen völkerrechtlichen Verpflichtungen aus der EMRK, dem Übereinkommen vom 10. Dezember 1984 gegen Folter und andere grausame, unmenschliche oder erniedrigende Behandlung oder Strafe (FoK, SR 0.105) und dem Abkommen vom 28. Juli 1951 über die Rechtsstellung der Flüchtlinge (FK, SR 0.142.30) sowie dem Zusatz- protokoll der FK vom 31. Januar 1967 (SR 0.142.301) grundsätzlich nach. Im Weiteren darf davon ausgegangen werden, Bulgarien anerkenne und schütze die Rechte, die sich für Schutzsuchende aus den Richtlinien des Europäischen Parlaments und des Rates 2013/32/EU vom 26. Juni 2013 zu gemeinsamen Verfahren für die Zuerkennung und Aberkennung des in- ternationalen Schutzes (sog. Verfahrensrichtlinie) sowie 2013/33/EU vom 26. Juni 2013 zur Festlegung von Normen für die Aufnahme von Personen, die internationalen Schutz beantragen (sog. Aufnahmerichtlinie) ergeben.</w:t>
      </w:r>
    </w:p>
    <w:p>
      <w:r>
        <w:rPr>
          <w:b/>
        </w:rPr>
        <w:t>E. 6.4</w:t>
      </w:r>
    </w:p>
    <w:p>
      <w:r>
        <w:t>Der Beschwerdeführer vermag mit seinen Vorbringen im vorinstanzli- chen Verfahren und den Ausführungen auf Beschwerdeebene zu den pre- kären Zuständen, die er während seines Aufenthalts in Bulgarien erlebt habe, die Vermutung der Einhaltung der völkerrechtlichen Pflichten durch Bulgarien nicht umzustossen, respektive keine ernsthaften Hinweise für systemische Mängel im bulgarischen Asylverfahren und den dortigen Auf- nahmebedingungen im Sinn von Art. 3 Abs. 2 zweiter Satz Dublin-III-VO darzutun.</w:t>
      </w:r>
    </w:p>
    <w:p>
      <w:r>
        <w:rPr>
          <w:b/>
        </w:rPr>
        <w:t>E. 6.5</w:t>
      </w:r>
    </w:p>
    <w:p>
      <w:r>
        <w:t>Unter diesen Umständen ist die Anwendung von Art. 3 Abs. 2 Dublin- III-VO nicht gerechtfertigt.</w:t>
      </w:r>
    </w:p>
    <w:p>
      <w:r>
        <w:rPr>
          <w:b/>
        </w:rPr>
        <w:t>E. 7.1</w:t>
      </w:r>
    </w:p>
    <w:p>
      <w:r>
        <w:t>Der Beschwerdeführer fordert mit seinen Vorbringen, es bestehe auf- grund der aktuellen Lage in Bulgarien die Gefahr einer Kettenabschiebung, die Anwendung der Ermessensklausel von Art. 17 Abs. 1 Dublin-III-VO res- pektive der – das Selbsteintrittsrecht im Landesrecht konkretisierenden – Bestimmung von Art. 29a Abs. 3 der Asylverordnung 1 vom 11. August 1999 (AsylV 1, SR 142.311).</w:t>
      </w:r>
    </w:p>
    <w:p>
      <w:r>
        <w:rPr>
          <w:b/>
        </w:rPr>
        <w:t>E. 7.2</w:t>
      </w:r>
    </w:p>
    <w:p>
      <w:r>
        <w:t>Gemäss der Souveränitätsklausel von Art. 17 Abs. 1 Dublin-III-VO kann jeder Mitgliedstaat abweichend von Art. 3 Abs. 1 Dublin-III-VO be- schliessen, einen bei ihm von einem Drittstaatsangehörigen oder Staaten- losen gestellten Antrag auf internationalen Schutz zu prüfen, auch wenn er nach den in dieser Verordnung festgelegten Kriterien nicht für die Prüfung zuständig ist. Dieses sogenannte Selbsteintrittsrecht wird im Landesrecht durch Art. 29a Abs. 3 AsylV 1 konkretisiert, gemäss dem das SEM das</w:t>
      </w:r>
    </w:p>
    <w:p>
      <w:r>
        <w:t>E-5686/2021 Seite 10 Asylgesuch aus humanitären Gründen auch dann behandeln kann, wenn dafür gemäss Dublin-III-VO ein anderer Staat zuständig wäre. Der Ent- scheid über den Selbsteintritt liegt im pflichtgemässen Ermessen der Be- hörde. Ein einklagbarer Anspruch auf die Ausübung des Selbsteintritts- rechts besteht jedoch dann, wenn sich die Überstellung der asylsuchenden Person in den an sich zuständigen Mitgliedstaat als unzulässig im Sinne der EMRK oder einer anderen die Schweiz bindenden, völkerrechtlichen Bestimmung erweist. Diesfalls muss die Vorinstanz die Souveränitätsklau- sel anwenden und das Asylgesuch in der Schweiz behandeln (vgl. BVGE 2015/9 E. 8.2.1). Der Beschwerdeführer hatte am 28. Oktober 2021 in Bulgarien um Asyl er- sucht und hat nur drei Wochen später, am 19. November 2021, auch in Österreich ein Asylgesuch eingereicht. Es erscheint unwahrscheinlich, dass das Asylgesuch in Bulgarien in dieser kurzen Zeitspanne inhaltlich geprüft und das dortige Asylverfahren bereits abgeschlossen worden ist. Auch wenn seine Angaben im persönlichen Gespräch, wonach er nach ei- ner 15-tägigen Inhaftierung ein Papier – anscheinend ein Asylgesuch – habe unterschreiben müssen und wenige Tage später einen Ausschaf- fungsschein erhalten habe, mit der Aufforderung, Bulgarien innert drei Wo- chen oder drei Monaten verlassen zu müssen, auf ein beendetes Verfahren schliessen lassen können, könnte der Beschwerdeführer bei Vorliegen ei- nes negativen Asyl- und Wegweisungsentscheids den Rechtsweg be- schreiten. Jedenfalls besteht vorliegend kein Grund zur Annahme, die bulgarischen Behörden würden dem Beschwerdeführer nach einer Überstellung den Zu- gang zum Asyl- respektive zu einem allfälligen Wiederaufnahmeverfahren unter Einhaltung der Regeln der Verfahrensrichtlinie verweigern. Aus der tiefen Gutheissungsquote für asylsuchende Personen aus Afghanistan lässt sich, entgegen der vom Beschwerdeführer vertretenen Auffassung, nicht ableiten, seine Überstellung nach Bulgarien würde zu einer Ketten- abschiebung führen, beziehungsweise das dortige Asylverfahren würde nicht korrekt durchgeführt werden oder die bulgarischen Behörden würden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(vgl. das Referenzurteil F-7195/2018 vom 11. Februar 2020 E. 6.6.7 und E. 7.2.2). Im Übrigen stellen auch ein definitiver Entscheid</w:t>
      </w:r>
    </w:p>
    <w:p>
      <w:r>
        <w:t>E-5686/2021 Seite 11 über ein Asylgesuch und die Wegweisung in das Heimatland für sich ge- nommen noch keine Verletzung des Non-Refoulement-Prinzips dar (vgl. BVGE 2017 VI/5 E. 8.5.3.3). Auf die Einholung der diesbezüglichen bulga- rischen Akten kann daher verzichtet werden und es ist auch keine entspre- chende Frist anzusetzen. Es sind auch keine konkreten Hinweise für die Annahme gegeben, Bulga- rien würde dem Beschwerdeführer dauerhaft die ihm gemäss Aufnahme- richtlinie zustehenden minimalen Lebensbedingungen vorenthalten. Es darf davon ausgegangen werden, dass der Zugang zu einer Asylunter- kunft, zu Nahrungsmitteln und zu medizinischer Grundversorgung für den Beschwerdeführer nach einer Überstellung nach Bulgarien gewährleistet ist. Bei einer allfälligen vorübergehenden Einschränkung könnte er sich nö- tigenfalls an die zuständigen Behörden vor Ort wenden und die ihm zu- stehenden Aufnahmebedingungen auf dem Rechtsweg einfordern (vgl. Art. 26 Aufnahmerichtlinie). Sollte er sich künftig von Behördenvertre- tern oder Drittpersonen ungerecht oder rechtswidrig behandelt fühlen, hat er ebenfalls die Möglichkeit, sich – allenfalls mit Unterstützung der vor Ort tätigen karitativen Organisationen – an die zuständigen Stellen zu wenden. So hat er denn bereits im vorliegenden Beschwerdeverfahren – zwecks Beschaffung seiner bulgarischen Asylverfahrensakten – Kontakt mit einer bulgarischen Non-Profit-Organisation aufgenommen. Schliesslich liegen auch aus medizinischer Sicht keine Hindernisse vor, die gegen eine Über- stellung sprechen würden. Der Beschwerdeführer machte anlässlich des Dublin-Gesprächs vom 16. Dezember 2021 geltend, er habe Hand- und Knieschmerzen von den Schlägen in Bulgarien. Diesbezüglich reichte er in seiner Replik vom 24. Januar 2022 einen ärztlichen Bericht vom 12. Januar 2022 zu einer Röntgenuntersuchung am 18. Januar 2022 ein. Der behan- delnde Arzt verschrieb ihm zur Behandlung seiner Hand- und Knieschmer- zen Medikamente. Es wurde diesbezüglich ein (weiterer) Bericht des be- handelnden Arztes in Aussicht gestellt. Weiter wurde darauf hingewiesen, dass der Beschwerdeführer psychologische Unterstützung beantragt habe. Unter Berücksichtigung dieser Angaben sind jedoch keine Hinweise er- sichtlich, wonach die gesundheitlichen Probleme des Beschwerdeführers derart gravierend sind, dass sie eine intensive Behandlung als notwendig erscheinen liessen und eine Überstellung nach Bulgarien eine tatsächliche Gefahr (real risk) einer Verletzung von Art. 3 EMRK mit sich bringen würde (vgl. BVGE 2011/9 E. 7 mit Hinweisen auf die Rechtsprechung des EGMR sowie Urteil des EGMR P. gegen Belgien vom 13. Dezember 2016 [Nr. 41738/10]). Es kann deshalb auf die Ansetzung einer Frist für die Einrei- chung weiterer ärztlicher Berichte verzichtet werden.</w:t>
      </w:r>
    </w:p>
    <w:p>
      <w:r>
        <w:t>E-5686/2021 Seite 12 Im Übrigen verfügt Bulgarien über eine ausreichende medizinische Infra- struktur. Die Mitgliedstaaten sind verpflichtet, den Antragstellenden die er- forderliche medizinische Versorgung, die zumindest die Notversorgung und die unbedingt erforderliche Behandlung von Krankheiten und schwe- ren psychischen Störungen umfasst, zugänglich zu machen (Art. 19 Abs. 1 Aufnahmerichtlinie); Antragstellenden mit besonderen Bedürfnissen ist die erforderliche medizinische oder sonstige Hilfe (einschliesslich nötigenfalls einer geeigneten psychologischen Betreuung) zu gewähren (Art. 19 Abs. 2 Aufnahmerichtlinie). Der Vollständigkeit halber ist festzuhalten, dass es sich bei der COVID-19- Pandemie um ein bloss temporäres Vollzugshindernis handelt, welchem im Rahmen der Vollzugsmodalitäten Rechnung zu tragen ist.</w:t>
      </w:r>
    </w:p>
    <w:p>
      <w:r>
        <w:rPr>
          <w:b/>
        </w:rPr>
        <w:t>E. 7.3</w:t>
      </w:r>
    </w:p>
    <w:p>
      <w:r>
        <w:t>Der Vorinstanz kommt bei der Anwendung von Art. 29a Abs. 3 AsylV 1 Ermessen zu (vgl. BVGE 2015/9 E. 7 f.) und den Akten sind keine Hinweise auf eine gesetzeswidrige Ermessensausübung (vgl. Art. 106 Abs. 1 Bst. a AsylG) durch das SEM zu entnehmen. Das Bundesverwaltungsgericht ent- hält sich unter diesen Umständen weiterer Ausführungen zur Frage eines Selbsteintritts.</w:t>
      </w:r>
    </w:p>
    <w:p>
      <w:r>
        <w:rPr>
          <w:b/>
        </w:rPr>
        <w:t>E. 7.4</w:t>
      </w:r>
    </w:p>
    <w:p>
      <w:r>
        <w:t>Nach dem Gesagten besteht kein Grund für eine Anwendung der Er- messensklauseln von Art. 17 Dublin-III-VO. Bulgarien bleibt somit zustän- diger Mitgliedstaat gemäss Dublin-III-VO und ist verpflichtet, den Be- schwerdeführer wiederaufzunehmen.</w:t>
      </w:r>
    </w:p>
    <w:p>
      <w:r>
        <w:rPr>
          <w:b/>
        </w:rPr>
        <w:t>E. 7.5</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Bulgarien in Anwendung von Art. 44 AsylG ebenfalls zu Recht angeordnet (Art. 32 Bst. a AsylV 1).</w:t>
      </w:r>
    </w:p>
    <w:p>
      <w:r>
        <w:rPr>
          <w:b/>
        </w:rPr>
        <w:t>E. 7.6</w:t>
      </w:r>
    </w:p>
    <w:p>
      <w:r>
        <w:t>Unter diesen Umständen sind allfällige Vollzugshindernisse gemäss Art. 83 Abs. 3 und 4 AIG (SR 142.20) nicht mehr zu prüfen, da das Fehlen von solchen bereits Voraussetzung des Nichteintretensentscheids gemäss Art. 31a Abs. 1 Bst. b AsylG ist (vgl. BVGE 2015/18 E. 5.2 m.w.H.).</w:t>
      </w:r>
    </w:p>
    <w:p>
      <w:r>
        <w:rPr>
          <w:b/>
        </w:rPr>
        <w:t>E. 8</w:t>
      </w:r>
    </w:p>
    <w:p>
      <w:r>
        <w:t>Die Beschwerde ist aufgrund des Gesagten abzuweisen und die Verfügung des SEM zu bestätigen.</w:t>
      </w:r>
    </w:p>
    <w:p>
      <w:r>
        <w:t>E-5686/2021 Seite 13</w:t>
      </w:r>
    </w:p>
    <w:p>
      <w:r>
        <w:rPr>
          <w:b/>
        </w:rPr>
        <w:t>E. 9</w:t>
      </w:r>
    </w:p>
    <w:p>
      <w:r>
        <w:t>Bei diesem Ausgang des Verfahrens wären die Kosten dem Beschwerde- führer aufzuerlegen (Art. 63 Abs. 1 VwVG). Indessen wurde mit Verfügung vom 4. Januar 2022 das Gesuch um Gewährung der unentgeltlichen Pro- zessführung gutgeheissen und ist den Akten keine entscheidrelevante Än- derung seiner finanziellen Lage zu entnehmen, womit keine Verfahrens- kosten zu erheben sind.</w:t>
      </w:r>
    </w:p>
    <w:p>
      <w:r>
        <w:t>(Dispositiv nächste Seite)</w:t>
      </w:r>
    </w:p>
    <w:p>
      <w:r>
        <w:t>E-5686/2021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