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E-564/2016 vom 30. August 2018</w:t>
      </w:r>
    </w:p>
    <w:p>
      <w:r>
        <w:t>Bundesverwaltungsgericht, 2018-08-30, DE</w:t>
      </w:r>
    </w:p>
    <w:p>
      <w:r>
        <w:rPr>
          <w:b/>
        </w:rPr>
        <w:t xml:space="preserve">Quelle: </w:t>
      </w:r>
      <w:r>
        <w:t>https://mcp.opencaselaw.ch/entscheid/bvger_E-564_2016</w:t>
      </w:r>
    </w:p>
    <w:p>
      <w:r>
        <w:t>FR: TAF E-564/2016 du 30 août 2018</w:t>
      </w:r>
    </w:p>
    <w:p>
      <w:r>
        <w:t>IT: TAF E-564/2016 del 30 agosto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Vorab ist in formeller Hinsicht festzustellen, dass sich die Rüge, das SEM habe die Untersuchungs- und Begründungspflicht gemäss Art. 12 VwVG verletzt und in rechtswidriger Weise festgestellt, dass der Beschwerdeführer die Flüchtlingseigenschaft nicht erfülle, als unbegründet erweist. Zur Vermeidung von Wiederholungen kann vollumfänglich auf die zutreffenden Ausführungen in der Vernehmlassung verwiesen werden. Aufgrund der nachfolgenden Erwägungen zur illegalen Ausreise (E. 6) kann dahingestellt bleiben, ob in der angefochtenen Verfügung zu Recht davon ausgegangen wurde, die diesbezüglichen Aussagen des Beschwerdeführers vermöchten den Anforderungen an die Glaubhaftigkeit nicht zu genügen.</w:t>
      </w:r>
    </w:p>
    <w:p>
      <w:r>
        <w:rPr>
          <w:b/>
        </w:rPr>
        <w:t>E. 5</w:t>
      </w:r>
    </w:p>
    <w:p>
      <w:r>
        <w:t>In materieller Hinsicht ist aufgrund der gestellten Rechtsbegehren festzustellen, dass Gegenstand des vorliegenden Verfahrens die Prüfung der Fragen bildet, ob das SEM in seiner angefochtenen Verfügung zu Recht unter Verneinung der Flüchtlingseigenschaft des Beschwerdeführers (Dispositivziffer 1) die Wegweisung aus der Schweiz angeordnet (Dispositivziffer 3) und den Vollzug als durchführbar qualifiziert hat (Dispositivziffern 4 und 5). Die Dispositivziffer 2 (Ablehnung des Asylgesuchs) der Verfügung vom 30. Dezember 2015 ist unangefochten in Rechtskraft erwachsen.</w:t>
      </w:r>
    </w:p>
    <w:p>
      <w:r>
        <w:rPr>
          <w:b/>
        </w:rPr>
        <w:t>E. 6.1</w:t>
      </w:r>
    </w:p>
    <w:p>
      <w:r>
        <w:t>Personen mit subjektiven Nachfluchtgründen erhalten zwar gemäss Art. 54 AsylG kein Asyl, werden aber als Flüchtlinge vorläufig aufgenom-men.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(BVGE 2009/29). Der Beschwerdeführer macht geltend, Eritrea illegal verlassen zu haben, weshalb er bei einer Rückkehr dorthin mit flüchtlingsrelevanten Nachteilen zu rechnen hätte.</w:t>
      </w:r>
    </w:p>
    <w:p>
      <w:r>
        <w:rPr>
          <w:b/>
        </w:rPr>
        <w:t>E. 6.2</w:t>
      </w:r>
    </w:p>
    <w:p>
      <w:r>
        <w:t>Gemäss früherer Rechtsprechung wurde davon ausgegangen, dass mit einer illegale Ausreise aus Eritrea ein subjektiver Nachfluchtgrund ge-schaffen werde, weil illegal Ausreisende bei einer Rückkehr nach Eritrea mit erheblichen Nachteilen im Sinne von Art. 3 AsylG rechnen müssten (vgl. Urteil des BVGer D-3892/2008 vom 6. April 2010 E. 5.3.3). Diese Rechtsprechung wurde aufgegeben. Das Bundesverwaltungsgericht gelangte im Koordinationsurteil D-7898/2015 vom 30. Januar 2017 (als Referenzurteil publiziert) nach einer eingehenden quellengestützten Lageanalyse (E. 4.6-4.11) zum Schluss, dass die bisherige Praxis, wonach eine illegale Ausreise per se zur Flüchtlingseigenschaft führte, nicht mehr aufrechterhalten werden könne. Es sei nicht mit überwiegender Wahrscheinlichkeit davon auszugehen, dass einer Person einzig aufgrund ihrer illegalen Ausreise aus Eritrea eine flüchtlingsrelevante Verfolgung drohe. Nicht flüchtlingsrechtlich relevant sei auch die Möglichkeit, dass jemand nach der Rückkehr in den Nationaldienst eingezogen werde. Ob letzterer Umstand unter dem Blickwinkel von Art. 3 EMRK und Art. 4 EMRK relevant sein könnte, betreffe die Frage der Zulässigkeit respektive Zumutbarkeit des Wegweisungsvollzugs. Ein erhebliches Risiko einer Bestrafung bei einer Rückkehr gestützt auf flüchtlingsrelevante Motive sei im Kontext von Eritrea nur dann anzunehmen, wenn nebst der illegalen Ausreise weitere Faktoren hinzutreten würden, welche die asylsuchende Person in den Augen der eritreischen Behörden als missliebige Person erscheinen liessen. Es bedürfe zusätzlicher Anknüpfungspunkte, die zu einer Schärfung des Profils und dadurch zu einer flüchtlingsrechtlich relevanten Verfolgungsgefahr führen könnten (E. 5).</w:t>
      </w:r>
    </w:p>
    <w:p>
      <w:r>
        <w:rPr>
          <w:b/>
        </w:rPr>
        <w:t>E. 6.3</w:t>
      </w:r>
    </w:p>
    <w:p>
      <w:r>
        <w:t>Vorliegend sind keine solchen zusätzlichen Gefährdungsfaktoren ersichtlich. Insbesondere ist aufgrund der von der Vorinstanz zu Recht als nicht glaubhaft erachteten Aussagen des Beschwerdeführers zu seinen geltend gemachten Vorfluchtgründen nicht davon auszugehen, dass er vor seiner Ausreise zum Militärdienst aufgeboten wurde oder einen Schulverweis erhielt. Seine Befürchtung, er könnte bei einer Rückkehr nach Eritrea in den Fokus der Militärbehörden geraten, erweist sich deshalb als in objektiver Hinsicht unbegründet und vermag keine Schärfung seines Profils respektive eine flüchtlingsrechtlich relevante Verfolgungsgefahr zu begründen. Wie bereits vorstehend in E. 6.2 ausgeführt, ist auch die Möglichkeit, dass jemand nach der Rückkehr in den Nationaldienst eingezogen wird, flüchtlingsrechtlich nicht relevant. Ob letzterer Umstand unter dem Blickwinkel von Art. 3 EMRK und Art. 4 EMRK relevant sein könnte, betrifft die Frage der Zulässigkeit respektive Zumutbarkeit des Wegweisungsvollzugs. Zudem ergeben sich weder aus seinen Aussagen noch aus den Akten andere Anknüpfungspunkte, die ihn in den Augen des eritreischen Regimes als missliebige Person erscheinen lassen könnten. Wie bereits erwähnt, vermag eine illegale Ausreise allein keine Furcht vor einer zukünftigen flüchtlingsrelevanten Verfolgung zu begründen. Angesichts dieser Sachlage kann offenbleiben, zu welchem Zeitpunkt und auf welche Weise der Beschwerdeführer Eritrea verlassen hat. Die Frage der Glaubhaftigkeit der illegalen Ausreise kann mangels flüchtlingsrechtlicher Relevanz offenbleiben.</w:t>
      </w:r>
    </w:p>
    <w:p>
      <w:r>
        <w:rPr>
          <w:b/>
        </w:rPr>
        <w:t>E. 6.4</w:t>
      </w:r>
    </w:p>
    <w:p>
      <w:r>
        <w:t>Somit ist zusammenfassend festzustellen, dass es dem Beschwerde-führer nicht gelungen ist, subjektive Nachfluchtgründe darzutun.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Das SEM geht in der angefochtenen Verfügung von der Zulässigkeit, Zumutbarkeit sowie Möglichkeit des Wegweisungsvollzugs aus.</w:t>
      </w:r>
    </w:p>
    <w:p>
      <w:r>
        <w:rPr>
          <w:b/>
        </w:rPr>
        <w:t>E. 8.3</w:t>
      </w:r>
    </w:p>
    <w:p>
      <w:r>
        <w:t>Dem Beschwerdeführer ist es nicht gelungen, Vorfluchtgründe glaubhaft zu machen. Aufgrund seines Alters kann indessen nicht ausgeschlossen werden, dass er nach seiner Rückkehr zum Nationaldienst aufgeboten werden könnte (vgl. zur eritreischen Musterungspraxis auch das Referenzurteil D-2311/2016 vom 17. August 2017 E. 13.2 - 13.4).</w:t>
      </w:r>
    </w:p>
    <w:p>
      <w:r>
        <w:rPr>
          <w:b/>
        </w:rPr>
        <w:t>E. 9.1</w:t>
      </w:r>
    </w:p>
    <w:p>
      <w:r>
        <w:t>Das Bundesverwaltungsgericht hat sich kürzlich in einem Koordinationsentscheid mit der Frage befasst, ob der Vollzug der Wegweisung auch angesichts einer drohenden Einziehung in den eritreischen Nationaldienst als zulässig (Art. 83 Abs. 3 AuG) und zumutbar (Art. 83 Abs. 4 AuG) qualifiziert werden könne (Urteil E-5022/2017 vom 10. Juli 2018 [zur Publikation vorgesehen]). Beides hat das Gericht nach einer ausführlichen Auswertung der zur Verfügung stehenden Länderinformationen mit den folgenden Erwägungen bejaht:</w:t>
      </w:r>
    </w:p>
    <w:p>
      <w:r>
        <w:rPr>
          <w:b/>
        </w:rPr>
        <w:t>E. 9.2.1</w:t>
      </w:r>
    </w:p>
    <w:p>
      <w:r>
        <w:t>Die Verpflichtung eritreischer Staatsbürgerinnen und Staatsbürger, Nationaldienst zu leisten, kann nicht als Ausübung quasi-eigentumsrechtlicher Befugnisse gegenüber der betreffenden Person durch den eritreischen Staat bezeichnet werden. Zudem kann, auch wenn der Nationaldienst formal nicht befristet ist und sich teilweise über Jahre erstreckt, nicht von jenem dauerhaften Zustand ausgegangen werden, der für die Annahme von Leibeigenschaft vorausgesetzt wäre. Beim eritreischen Nationaldienst handelt es sich demnach weder um Sklaverei noch um Leibeigenschaft im Sinn von Art. 4 Abs. 1 EMRK (vgl. Urteil E-5022/2017 E. 6.1 insbes. 6.1.4).</w:t>
      </w:r>
    </w:p>
    <w:p>
      <w:r>
        <w:rPr>
          <w:b/>
        </w:rPr>
        <w:t>E. 9.2.2</w:t>
      </w:r>
    </w:p>
    <w:p>
      <w:r>
        <w:t>In seiner heutigen Ausgestaltung (namentlich angesichts seiner Zweckentfremdung als Mittel zur Arbeitskraftbeschaffung für das gesamte Wirtschaftssystem und der unabsehbaren Dauer) kann der eritreische Nationaldienst zwar nicht als "übliche Bürgerpflicht" im Sinn von Art. 4 Abs. 3 Bst. d EMRK verstanden werden. Die Bedingungen im Nationaldienst sind folglich grundsätzlich als Zwangsarbeit im Sinn von Art. 4 Abs. 2 EMRK zu qualifizieren. Für die Annahme der Unzulässigkeit des Wegweisungsvollzugs reicht diese Einschätzung jedoch nicht aus. Vielmehr wäre hierfür erforderlich, dass durch die Einziehung das ernsthafte Risiko einer flagranten Verletzung von Art. 4 Abs. 2 EMRK bestünde, der eritreische Nationaldienst mithin diese Bestimmung ihres essenziellen Inhalts berauben würde. Eine solche Situation liegt indessen - auch unter Berücksichtigung der Dienstdauer, der niedrigen Besoldung und der Berichte über Misshandlungen und Übergriffe während der Dienstzeit - nicht vor (vgl. a.a.O. E. 6.1 insbes. 6.1.5).</w:t>
      </w:r>
    </w:p>
    <w:p>
      <w:r>
        <w:rPr>
          <w:b/>
        </w:rPr>
        <w:t>E. 9.2.3</w:t>
      </w:r>
    </w:p>
    <w:p>
      <w:r>
        <w:t>In der Folge befasste sich das Bundesverwaltungsgericht in seinem Koordinationsentscheid mit der Frage, ob bei einer Rückkehr nach Eritrea aufgrund der Verhältnisse im Nationaldienst oder im Zusammenhang mit einer allfälligen Inhaftierung - beispielsweise aufgrund einer illegalen Ausreise - eine Verletzung des konventionsrechtlichen Verbots von Folter oder unmenschlicher Behandlung (Art. 3 EMRK) drohen könnte. Auch in diesem Zusammenhang ging das Gericht davon aus, dass in Eritrea Misshandlungen und sexuelle Übergriffe während der Dienstzeit oder im Fall einer Inhaftierung nicht derart flächendeckend sind, dass jede nach Eritrea zurückkehrende dienstpflichtige Person dem ernsthaften Risiko ausgesetzt wäre, selbst solche Übergriffe zu erleiden. Es bestehe daher auch insoweit kein ernsthaftes Risiko von Folter oder einer unmenschlichen Behandlung (vgl. a.a.O. E. 6.1 insbes. 6.1.6 und E. 6.1.8).</w:t>
      </w:r>
    </w:p>
    <w:p>
      <w:r>
        <w:rPr>
          <w:b/>
        </w:rPr>
        <w:t>E. 9.2.4</w:t>
      </w:r>
    </w:p>
    <w:p>
      <w:r>
        <w:t>Anschliessend stellte das Bundesverwaltungsgericht fest, dass die drohende Einziehung in den eritreischen Nationaldienst mangels einer hinreichend konkreten Gefährdung auch nicht generell zur Feststellung der Unzumutbarkeit des Wegweisungsvollzugs gemäss Art. 83 Abs. 4 AuG führe (vgl. a.a.O. E. 6.2).</w:t>
      </w:r>
    </w:p>
    <w:p>
      <w:r>
        <w:rPr>
          <w:b/>
        </w:rPr>
        <w:t>E. 10.1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 Vorinstanz hat in ihrer angefochtenen Verfügung zutreffend darauf hingewiesen, dass das Prinzip des flüchtlingsrechtlichen Non-Refoulement nur Personen schützt, welche die Flüchtlingseigenschaft erfüllen. Da es dem Beschwerdeführer nicht gelungen ist, eine flüchtlingsrechtlich erhebliche Gefährdung nachzuweisen oder glaubhaft zu machen, kann der in Art. 5 AsylG verankerte Grundsatz der Nichtrückschiebung im vorliegenden Verfahren keine Anwendung finden. Eine Rückkehr des Beschwer-deführers nach Eritrea ist demnach unter dem Aspekt von Art. 5 AsylG rechtmässig.</w:t>
      </w:r>
    </w:p>
    <w:p>
      <w:r>
        <w:rPr>
          <w:b/>
        </w:rPr>
        <w:t>E. 10.2</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Art. 4 EMRK beinhaltet die Verbote der Sklaverei und Leibeigenschaft (Abs. 1) sowie der Zwangs- oder Pflichtarbeit (Abs. 2 und 3). Nach dem unter E. 9.2.1 und E. 9.2.2 Ausgeführten stehen einerseits das Verbot der Sklaverei und der Leibeigenschaft (Art. 4 Abs. 1 EMRK) dem Vollzug der Wegweisung des Beschwerdeführers auch bei einer anstehenden Einziehung in den Nationaldienst nicht entgegen. Andererseits ist aufgrund der verfügbaren Quellen auch nicht davon auszugehen, es bestehe generell das ernsthafte Risiko einer krassen Verletzung des Verbots der Zwangs- und Pflichtarbeit während des Nationaldiensts (Art. 4 Abs. 2 EMRK). Aus den Akten ergeben sich sodann keine Anhaltspunkte für die Annahme, der Beschwerdeführer müsste bei einer Rückkehr in den Heimatstaat dort mit beachtlicher Wahrscheinlichkeit eine nach Art. 3 EMRK oder Art. 1 FoK verbotenen Strafe oder Behandlung befürchten. Schliesslich führt auch die problematische allgemeine Menschenrechtssituation in Eritrea im heutigen Zeitpunkt praxisgemäss nicht zur Annahme der Unzulässigkeit des Wegweisungsvollzugs.</w:t>
      </w:r>
    </w:p>
    <w:p>
      <w:r>
        <w:rPr>
          <w:b/>
        </w:rPr>
        <w:t>E. 10.3</w:t>
      </w:r>
    </w:p>
    <w:p>
      <w:r>
        <w:t>Der Vollzug der Wegweisung des Beschwerdeführers erweist sich damit - sowohl im Sinn der asyl- als auch der völkerrechtlichen Bestimmungen - als zulässig.</w:t>
      </w:r>
    </w:p>
    <w:p>
      <w:r>
        <w:rPr>
          <w:b/>
        </w:rPr>
        <w:t>E. 11.1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11.2</w:t>
      </w:r>
    </w:p>
    <w:p>
      <w:r>
        <w:t>Wie oben dargelegt, vermag eine allfällige bevorstehende Einziehung in den eritreischen Nationaldienst für sich alleine nicht zur Annahme einer existenziellen Gefährdung des Beschwerdeführers zu führen.</w:t>
      </w:r>
    </w:p>
    <w:p>
      <w:r>
        <w:rPr>
          <w:b/>
        </w:rPr>
        <w:t>E. 11.3.1</w:t>
      </w:r>
    </w:p>
    <w:p>
      <w:r>
        <w:t>Im Urteil D-2311/2016 vom 17. August 2017 (als Referenzurteil publiziert) hatte sich das Bundesverwaltungsgericht ausführlich mit der Zumutbarkeit des Wegweisungsvollzugs nach Eritrea beschäftigt. Dabei kam es nach Auswertung der zur Verfügung stehenden Quellen zum Schluss, angesichts der dokumentierten Verbesserungen in der Nahrungsmittel- und Wasserversorgung, im Bildungswesen sowie im Gesundheitssystem Eritreas sei die frühere Praxis, wonach eine Rückkehr nur bei begünstigenden individuellen Umständen zumutbar sei (s. Entscheidungen und Mitteilungen der vormaligen Schweizerischen Asylrekurskommission [EMARK] 2005 Nr. 12), nicht länger berechtigt. Angesichts der schwierigen allgemeinen - und insbesondere wirtschaftlichen - Lage des Landes müsse bei Vorliegen besonderer individueller Umstände aber nach wie vor von einer Existenzbedrohung ausgegangen werden. Die Frage der Zumutbarkeit bleibe daher im Einzelfall zu beurteilen (vgl. Referenzurteil D-2311/2016 E. 17.2).</w:t>
      </w:r>
    </w:p>
    <w:p>
      <w:r>
        <w:rPr>
          <w:b/>
        </w:rPr>
        <w:t>E. 11.3.2</w:t>
      </w:r>
    </w:p>
    <w:p>
      <w:r>
        <w:t>Beim Beschwerdeführer handelt es sich um einen jungen Mann, der keine gesundheitlichen Beeinträchtigungen geltend gemacht hat. Er verfügt in Eritrea über ein tragfähiges familiäres und wohl auch soziales Beziehungsnetz, das ihn bei seiner Rückkehr unterstützen kann. Zudem lebt sein (...) von der Landwirtschaft und leitet einen Teil des Ertrages an die Eltern des Beschwerdeführers weiter. Des Weiteren wird die Familie von einer in (...) wohnhaften (...) finanziell entlastet und arbeitet sein Vater in einem (...). Er verfügt über eine Schulausbildung und ist vor seiner Ausreise zum (...) ernannt worden. Auch sonstige besondere individuelle Umstände, aufgrund derer bei einer Rückkehr nach Eritrea von einer existenziellen Bedrohung ausgegangen werden müsste, sind nicht ersichtlich, selbst wenn eine solche Rückkehr für ihn nicht einfach sein dürfte. Der Beschwerdeführer und seine Eltern sind im Stande gewesen, ihren Lebensunterhalt zu bestreiten. Den Akten kann demnach nichts entnommen werden, das einer Rückkehr des Beschwerdeführers nach Eritrea entgegenstehen würde.</w:t>
      </w:r>
    </w:p>
    <w:p>
      <w:r>
        <w:rPr>
          <w:b/>
        </w:rPr>
        <w:t>E. 11.4</w:t>
      </w:r>
    </w:p>
    <w:p>
      <w:r>
        <w:t>Nach dem Gesagten erweist sich der Vollzug der Wegweisung als zumutbar.</w:t>
      </w:r>
    </w:p>
    <w:p>
      <w:r>
        <w:rPr>
          <w:b/>
        </w:rPr>
        <w:t>E. 12</w:t>
      </w:r>
    </w:p>
    <w:p>
      <w:r>
        <w:t>Die zwangsweise Rückführung abgewiesener Asylsuchender nach Eritrea ist zurzeit generell nicht möglich. Die Möglichkeit der freiwilligen Rückkehr steht jedoch praxisgemäss der Feststellung der Unmöglichkeit des Weg-weisungsvollzugs entgegen. Es obliegt daher dem Beschwerdeführer, sich bei der zuständigen Vertretung des Heimatstaates die für eine Rückkehr notwendigen Reisedokumente zu beschaffen (vgl. Art. 8 Abs. 4 AsylG und dazu auch BVGE 2008/34 E. 12). Der Vollzug der Wegweisung ist deshalb auch als möglich zu bezeichnen (Art. 83 Abs. 2 AuG).</w:t>
      </w:r>
    </w:p>
    <w:p>
      <w:r>
        <w:rPr>
          <w:b/>
        </w:rPr>
        <w:t>E. 13</w:t>
      </w:r>
    </w:p>
    <w:p>
      <w:r>
        <w:t>Zusammenfassend ist festzustellen, dass die Vorinstanz den Wegweisungsvollzug zu Recht als zulässig, zumutbar und möglich qualifiziert hat. Eine Anordnung der vorläufigen Aufnahme fällt somit ausser Betracht (Art. 83 Abs. 1-4 AuG).</w:t>
      </w:r>
    </w:p>
    <w:p>
      <w:r>
        <w:rPr>
          <w:b/>
        </w:rPr>
        <w:t>E. 14</w:t>
      </w:r>
    </w:p>
    <w:p>
      <w:r>
        <w:t>Aus diesen Erwägungen ergibt sich, dass die angefochtene Verfügung Bundesrecht nicht verletzt, den rechtserheblichen Sachverhalt richtig sowie vollständig feststellt (Art. 106 Abs. 1 AsylG) und auch sonst nicht zu beanstanden ist. Die Beschwerde ist abzuweisen.</w:t>
      </w:r>
    </w:p>
    <w:p>
      <w:r>
        <w:rPr>
          <w:b/>
        </w:rPr>
        <w:t>E. 15.1</w:t>
      </w:r>
    </w:p>
    <w:p>
      <w:r>
        <w:t>Bei diesem Ausgang des Verfahrens wären die Kosten grundsätzlich dem Beschwerdeführer aufzuerlegen (Art. 63 Abs. 1 VwVG). Da der Antrag auf Bewilligung der unentgeltlichen Rechtspflege im Sinne von Art. 65 Abs. 1 VwVG mit Verfügung vom 1. März 2016 gutgeheissen wurde und sich aus den Akten keine Veränderung seiner finanziellen Verhältnisse ergeben, sind keine Verfahrenskosten zu erheben.</w:t>
      </w:r>
    </w:p>
    <w:p>
      <w:r>
        <w:rPr>
          <w:b/>
        </w:rPr>
        <w:t>E. 15.2</w:t>
      </w:r>
    </w:p>
    <w:p>
      <w:r>
        <w:t>Ebenfalls mit Verfügung vom 1. März 2016 wurde der Antrag auf Bestellung einer amtlichen Rechtsbeistandschaft nach Art. 65 Abs. 1 VwVG i.V.m. Art. 110a AsylG gutgeheissen und dem Beschwerdeführer sein Rechtsvertreter (Ass. jur. Christian Hoffs) als amtlicher Rechtsbeistand beigeordnet. Der in der erneuerten Kostennote vom 15. März 2016 ausgewiesene zeitliche Aufwand von (...) Stunden zu einem Stundenansatz von Fr. 150- erweist sich als angemessen. Dem amtlich bestellten Rechtsbeistand ist demnach vom Bundesverwaltungsgericht ein Honorar im Betrag von Fr. (...) (inkl. Auslagen) auszurichten. Da der Rechtsvertreter nicht mehrwertsteuerpflichtig ist, umfasst das amtliche Honorar keinen Mehrwertsteuerzuschlag im Sinne von Art. 9 Abs. 1 Bst. c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