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E-5582/2016 vom 20. September 2016</w:t>
      </w:r>
    </w:p>
    <w:p>
      <w:r>
        <w:t>Bundesverwaltungsgericht, 2016-09-20, DE</w:t>
      </w:r>
    </w:p>
    <w:p>
      <w:r>
        <w:rPr>
          <w:b/>
        </w:rPr>
        <w:t xml:space="preserve">Quelle: </w:t>
      </w:r>
      <w:r>
        <w:t>https://mcp.opencaselaw.ch/entscheid/bvger_E-5582_2016</w:t>
      </w:r>
    </w:p>
    <w:p>
      <w:r>
        <w:t>FR: TAF E-5582/2016 du 20 septembre 2016</w:t>
      </w:r>
    </w:p>
    <w:p>
      <w:r>
        <w:t>IT: TAF E-5582/2016 del 20 settembre 2016</w:t>
      </w:r>
    </w:p>
    <w:p>
      <w:pPr>
        <w:pStyle w:val="Heading2"/>
      </w:pPr>
      <w:r>
        <w:t>Regeste</w:t>
      </w:r>
    </w:p>
    <w:p>
      <w:r>
        <w:t>Asyl und Wegweisung (verkürzte Beschwerdefrist)</w:t>
      </w:r>
    </w:p>
    <w:p>
      <w:pPr>
        <w:pStyle w:val="Heading2"/>
      </w:pPr>
      <w:r>
        <w:t>Erwägungen</w:t>
      </w:r>
    </w:p>
    <w:p>
      <w:r>
        <w:rPr>
          <w:b/>
        </w:rPr>
        <w:t>E. 1</w:t>
      </w:r>
    </w:p>
    <w:p>
      <w:r>
        <w:t>A._______, geboren am (...),</w:t>
      </w:r>
    </w:p>
    <w:p>
      <w:r>
        <w:rPr>
          <w:b/>
        </w:rPr>
        <w:t>E. 2</w:t>
      </w:r>
    </w:p>
    <w:p>
      <w:r>
        <w:t>B._______, geboren am (...),</w:t>
      </w:r>
    </w:p>
    <w:p>
      <w:r>
        <w:rPr>
          <w:b/>
        </w:rPr>
        <w:t>E. 3</w:t>
      </w:r>
    </w:p>
    <w:p>
      <w:r>
        <w:t>C._______, geboren am (...), Albanien c/o (...), Beschwerdeführende, gegen Staatssekretariat für Migration (SEM), Quellenweg 6, 3003 Bern, Vorinstanz. Gegenstand Anerkennung der Flüchtlingseigenschaft und Wegweisung; Verfügung des SEM vom 7. September 2016 / N (...). Das Bundesverwaltungsgericht stellt fest, dass die albanischstämmigen Beschwerdeführenden eigenen Angaben zufolge ihr Heimatland am (...) Juli 2016 verliessen und gleichentags in die Schweiz einreisten, wo sie am 25. Juli 2016 um Asyl nachsuchten, dass die Beschwerdeführenden 1 und 2 (Eltern) angaben, sie seien beide taubstumm, und am 11. August 2016 im Empfangs- und Verfahrenszentrum Basel ihre Kurzbefragungen und am 6. September (Beschwerdeführer 3) respektive 7. September 2016 (Beschwerdeführende 1 und 2) die Anhörungen zu den Asylgründen durchgeführt wurden, bei den Beschwerdeführenden 1 und 2 jeweils unter Mitwirkung einer die Gebärdensprache beherrschenden Dolmetscherin sowie einer Kulturvermittlerin, dass die Beschwerdeführenden zur Begründung der Asylgesuche einerseits ihre schwierige wirtschaftliche Situation im Heimatland geltend machten und andererseits darauf hinwiesen, dass der (...)-jährige Beschwerdeführer 3 an einer schweren Nierenkrankheit leide, deren Behandlung in Albanien - auch aus finanziellen Gründen - nicht möglich gewesen sei, dass das SEM die Asylgesuche der Beschwerdeführenden mit Verfügung vom 7. September 2016 - gleichentags unter Mitwirkung der Kulturvermittlerin und eines Gebärdendolmetschers eröffnet - ablehnte und die Wegweisung aus der Schweiz sowie den Wegweisungsvollzug anordnete, dass das SEM zur Begründung im Wesentlichen anführte, bei den geltend gemachten wirtschaftlichen, sozialen und gesundheitlichen Gründen handle es sich nicht um Asylgründe im Sinn des Gesetzes und die Nierenprobleme des Beschwerdeführers 3 könnten (weiterhin) in Albanien behandelt werden, dass die Beschwerdeführenden mit Eingabe vom 13. September 2016 gegen diesen Entscheid beim Bundesverwaltungsgericht Beschwerde erhoben und dabei sinngemäss beantragten, die Verfügung sei aufzuheben und sie seien als Flüchtlinge vorläufig in der Schweiz aufzunehmen (eventuell sei das Verfahren zum neuen Entscheid an die Vorinstanz zurückzuweisen), dass in der Beschwerde im Wesentlichen ausgeführt wurde, die schwere Erkrankung des Beschwerdeführers 3 sei in Albanien nicht behandelbar und der Vollzug der Wegweisung würde für diesen eine tödliche Gefahr darstellen, und die Beschwerdeführenden auf eine Länderanalyse der Schweizerischen Flüchtlingshilfe (SFH) vom 13. Februar 2013 verwiesen sowie die Kopie eines (bereits bei den Vorakten liegenden) Berichts des (...)spitals (...) vom 10. August 2016 zu den Akten reichten, dass das SEM dem Gericht in der Folge ein ärztliches Zeugnis des (...)spitals (...) vom 9. September 2016 übermittelte, gemäss welchem der Beschwerdeführer 3 regelmässige Hämodialysen benötige und auch für eine Nierentransplantation qualifiziert sei, welche "sicherlich die beste, aber nicht die einzig mögliche Therapieform" darstelle, weshalb "keine medizinisch-dringliche Indikation für eine Nierentransplantation" bestehe, und das Bundesverwaltungsgericht stellt fest und erwägt,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die Beschwerdeführenden die eigentliche Abweisung des Asyl-gesuchs in ihrem Rechtsmittel nicht angefochten haben und die diesbezügliche Dispositivziffer 1 der angefochtenen Verfügung somit in Rechtskraft erwachsen ist, dass das SEM zutreffend festgestellt hat, dass es sich bei den vorgebrachten wirtschaftlichen, sozialen und gesundheitlichen Gründen nicht um flüchtlingsrechtlich relevant motivierte Asylgründe im Sinn von Art. 3 Abs. 1 AsylG handelt, was von den Beschwerdeführenden - die auf die Anfechtung des Asylpunkts verzichtet haben - nicht bestritten wird, dass das SEM ausserdem darauf hingewiesen hat, dass die Beschwerdeführenden ihre Lebensverhältnisse in Albanien krass widersprüchlich dargestellt haben (vgl. angefochtene Verfügung S. 3), dass nach Durchsicht der sechs Anhörungsprotokolle in der Tat festzustellen ist, dass sie praktisch jeden Aspekt ihrer Lebensumstände vor der Ausreise (insbesondere Wohnsituation, familiäre Verhältnisse, Erwerbssituation des Beschwerdeführers 1, Dauer und Umstände der medizinischen Behandlung des Beschwerdeführers 3) ungereimt dargestellt haben, dass die bei den Anhörungen mitwirkende Hilfswerksvertretung in ihren Berichten zu den Anhörungen der taubstummen Beschwerdeführenden 1 und 2 zwar ausführte, es könne nicht ausgeschlossen werden, dass einige der (überdurchschnittlich vielen) Widersprüche auf Kommunikationsprobleme zurückzuführen seien (vgl. die jeweiligen Anhänge der beiden Protokolle), dass indessen auch der - uneingeschränkt hörende und sprechende - Beschwerdeführer 3 sich in krasse Aussagewidersprüche verwickelt hat, dass er in der BzP beispielsweise explizit angab, er habe keine Geschwister, er in der Anhörung jedoch zu Protokoll gab, seine (hörende) Schwester D._______ sei (...)-jährig und lebe und arbeite in Tirana, während sein (hörender) Bruder E._______ (...) Jahre alt sei und mit ihnen (Beschwerdeführende 1-3) im Haus des Onkels gelebt habe, wo sie sich in den letzten 14 Jahren vor der Ausreise gemeinsam aufgehalten hätten (vgl. Protokoll BzP S. 4, Protokoll Anhörung S. 5 f.), dass die Beschwerdeführenden 1 und 2 auf Vorhalt der Aussage ihres Sohnes hin bezeichnenderweise zunächst ausdrücklich bestritten, weitere leibliche Kinder zu haben, dies in der Beschwerde nun aber eingestanden wird (vgl. Rechtsmittel S. 4), dass der Beschwerdeführer 3 auf den Vorhalt der Angaben seiner Eltern, die zu Protokoll gegeben hatten, sie hätten in den Jahren vor der Ausreise alleine und ohne finanzielle Unterstützung von Verwandten in einem "Zelt" gehaust, zunächst zu Protokoll gab, diese Aussage sei zutreffend, um gleich darauf wieder zur Version des Aufenthalts beim Onkel zurückzukehren (vgl. Protokoll Anhörung S. 7), dass der Beschwerdeführer 3 in der BzP weiter angab, er sei in Albanien "drei Mal die Woche. Und das seit zwei Jahren" mit einer Dialyse behandelt worden, er in der Anhörung demgegenüber zweimal zu Protokoll gab, er sei nur drei Monate lang Dialysepatient gewesen (vgl. Protokoll BzP S. 4, Protokoll Anhörung S. 2 und 3), dass es ihm auch nicht gelang, diese Widersprüchlichkeit auf Vorhalt hin plausibel zu erklären (vgl. Protokoll Anhörung S. 3 f.), dass der Beschwerdeführer 3 zu Protokoll gab, sein Vater habe in den letzten neun oder zehn Jahren als (...)arbeiter in F._______ gearbeitet, wo er bei seinem Arbeitgeber habe wohnen können, und der Vater diese Erwerbstätigkeit bis etwa drei Tage vor der Ausreise ausgeübt habe (vgl. Protokoll, Anhörung S. 4), dass der Beschwerdeführer 1 hingegen zu Protokoll gegeben hatte, er habe zuletzt im Jahr 1984 eine bezahlte Erwerbstätigkeit ausgeübt und seither nur noch im Garten etwas gepflanzt und ab und zu gebettelt (vgl. Protokoll Anhörung Beschwerdeführer 1 S. 4 f.), was von seiner Frau im Wesentlichen bestätigt wurde (vgl. Protokoll Anhörung Beschwerdeführerin 2 S. 6) dass der Erklärungsversuch in der Beschwerde, man habe dem Sohn aus Scham verschwiegen, dass der Vater betteln gegangen sei (vgl. Rechtsmittel S. 4), offenkundig nicht zu überzeugen vermag, dass das gesamte Aussageverhalten der Beschwerdeführenden auch unter Berücksichtigung allfälliger Verständigungsschwierigkeiten nur den Schluss zulässt, dass sie ihre konkreten Lebensumstände in Albanien zu verschleiern und - in teilweise seltsam anmutender Weise - schlechter als in Wirklichkeit darzustellen versuchen, dass ein solches prozessuales Verhalten als Verletzung der Mitwirkungspflicht zu werten ist und keinen Schutz verdient, dass das SEM zu Recht diesen Vorbringen auch die Glaubhaftigkeit abgesprochen und festgestellt hat, es sei den Beschwerdeführenden nicht gelungen, die Flüchtlingseigenschaft nachzuweisen oder zumindest glaubhaft zu machen,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gemäss der Praxis des Europäischen Gerichtshofs für Menschenrechte (EGMR) der Vollzug der Wegweisung eines abgewiesenen Asylsuchenden mit gesundheitlichen Problemen nur unter ganz aussergewöhnlichen Umstände einen Verstoss gegen Art. 3 EMRK darstellen kann (vgl. BVGE 2011/9 E. 7.1 S. 117 f. und 2009/2 E. 9.1.3, m.w.H.), die hier offensichtlich nicht gegeben sind, dass demnach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den Schutz-bestimmungen der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in Albanien keine Situation allgemeiner Gewalt herrscht, dass Gründe medizinischer Natur den Wegweisungsvollzug im Allgemeinen oder nicht dem medizinischen Standard in der Schweiz entsprechende Behandlungsmöglichkeiten im Heimatland die Unzumutbarkeit des Vollzugs nicht zu bewirken vermögen, sondern hiervon erst dann auszugehen wäre, wenn die ungenügende Möglichkeit der Weiterbehandlung eine drastische und lebensbedrohende Verschlechterung des Gesundheitszustandes nach sich ziehen würde (vgl. BVGE 2011/50 E. 8.3 S. 1003 f., BVGE 2009/2 E. 9.3.2 S. 21), dass sich das Gericht nach Durchsicht der eingereichten medizinischen Berichte den überzeugenden Ausführungen des SEM zur weiteren Behandelbarkeit der Nierenprobleme des Beschwerdeführers 3 im Heimatland und zur Möglichkeit der Inanspruchnahme des offensichtlich bestehenden familiären Beziehungsnetzes in Albanien (vgl. angefochtene Verfügung S. 3 f.) vollumfänglich anschliesst, dass es den Beschwerdeführenden nach dem oben Gesagten nicht gelungen ist darzutun, dass sie bei einer Rückkehr nach Albanien aus wirtschaftlichen und/oder medizinischen Gründen in eine existenzielle Notlage geraten würden und der Vollzug der Wegweisung sie eine Gefährdung im Sinn von Art. 83 Abs. 4 AuG aussetzen würde, dass das SEM in diesem Zusammenhang zu Recht auch auf die Möglichkeit hingewiesen hat, medizinische Rückkehrhilfe im Sinn von Art. 75 der Asylverordnung 2 vom 11. August 1999 (AsylV 2, SR 142.312) zu beantragen (vgl. angefochtene Verfügung S. 4), dass die medizinische Situation respektive die körperlichen Behinderungen der Beschwerdeführenden 1 und 2 dem Vollzug der Wegweisung ebenfalls nicht entgegenstehen und sich dieser damit als zumutbar erweist,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dass nach dem Gesagten auch der vom Staatssekretariat verfügte Vollzug der Wegweisung zu bestätigen ist, dass die angefochtene Verfügung Bundesrecht nicht verletzt, den rechtserheblichen Sachverhalt richtig sowie vollständig feststellt (Art. 106 Abs. 1 AsylG) und - soweit überprüfbar - angemessen ist und offensichtlich keine Veranlassung für die eventualiter beantragte Rückweisung des Verfahrens besteht, weshalb die Beschwerde abzuweisen ist, dass der Antrag auf Befreiung von der Kostenvorschusspflicht mit dem direkten Entscheid in der Sache gegenstandslos wird und das Gesuch um Gewährung der unentgeltlichen Prozessführung - ungeachtet der Tatsache, dass prozessuale Bedürftigkeit weder belegt noch behauptet wird - schon wegen der Aussichtslosigkeit der Rechtsbegehren (vgl. Art. 65 Abs. 1 VwVG)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