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E-5579/2024 vom 30. August 2024</w:t>
      </w:r>
    </w:p>
    <w:p>
      <w:r>
        <w:t>Bundesverwaltungsgericht, 2024-08-30, DE</w:t>
      </w:r>
    </w:p>
    <w:p>
      <w:r>
        <w:rPr>
          <w:b/>
        </w:rPr>
        <w:t xml:space="preserve">Quelle: </w:t>
      </w:r>
      <w:r>
        <w:t>https://mcp.opencaselaw.ch/entscheid/bvger_E-5579_2024_d20240830</w:t>
      </w:r>
    </w:p>
    <w:p>
      <w:r>
        <w:t>FR: TAF E-5579/2024 du 30 août 2024</w:t>
      </w:r>
    </w:p>
    <w:p>
      <w:r>
        <w:t>IT: TAF E-5579/2024 del 30 agosto 2024</w:t>
      </w:r>
    </w:p>
    <w:p>
      <w:pPr>
        <w:pStyle w:val="Heading2"/>
      </w:pPr>
      <w:r>
        <w:t>Regeste</w:t>
      </w:r>
    </w:p>
    <w:p>
      <w:r>
        <w:t>Asyl und Wegweisung (beschleunigtes Verfahren) | Asyl und Wegweisung (beschleunigtes Verfahren); Verfügung des SEM vom 30. August 2024</w:t>
      </w:r>
    </w:p>
    <w:p>
      <w:pPr>
        <w:pStyle w:val="Heading2"/>
      </w:pPr>
      <w:r>
        <w:t>Volltext</w:t>
      </w:r>
    </w:p>
    <w:p>
      <w:r>
        <w:t>Bundesverwal tungsgeri cht T ri bunal admi ni strati f fédéral T ri bunal e amm ini strati vo federal e T ri bunal admi ni strati v federal</w:t>
      </w:r>
    </w:p>
    <w:p>
      <w:r>
        <w:t>Abteilung V E-5579/2024</w:t>
      </w:r>
    </w:p>
    <w:p>
      <w:r>
        <w:t>U r t e i l v o m 8 . J a n u a r 2 0 2 5 Besetzung Richterin Regina Derrer (Vorsitz), Richter Markus König, Richter William Waeber, Gerichtsschreiberin Eliane Hochreutener. Parteien A._______, geboren am (…), Armenien, (…), Beschwerdeführerin,</w:t>
      </w:r>
    </w:p>
    <w:p>
      <w:r>
        <w:t>Gegen Staatssekretariat für Migration (SEM), Quellenweg 6, 3003 Bern, Vorinstanz. Gegenstand Asyl und Wegweisung (beschleunigtes Verfahren); Verfügung des SEM vom 30. August 2024 / N (…).</w:t>
      </w:r>
    </w:p>
    <w:p>
      <w:r>
        <w:t>E-5579/2024 Seite 2 Das Bundesverwaltungsgericht stellt fest, dass die Beschwerdeführerin am 23. Juli 2024 in der Schweiz um Asyl nachsuchte und anlässlich der Personalienaufnahme vom 30. Juli 2024 so- wie der Anhörung zu den Asylgründen vom 21. August 2024 zur Begrün- dung des Asylgesuchs im Wesentlichen geltend machte, sie habe ihr Le- ben lang in B._______ gelebt, wobei ihrem näheren Bekannten- und Ver- wandtenkreis vor ungefähr drei Jahren, als sie (…) Jahre alt gewesen sei, bekannt geworden sei, dass sie lesbisch sei, dass ihr Vater sie infolgedessen brutal zusammengeschlagen habe, so- dass ihre (…) noch heute verletzt sei, und dieser die Familie unmittelbar danach verlassen habe, dass ihre Mutter, die ihr die Schuld für den Weggang des Vaters gegeben habe, sie wegen der anhaltenden Probleme, welche sie – die Beschwer- deführerin – aufgrund ihrer Homosexualität in der Schule erlebt habe, nach Abschluss der (…) Klasse aus der Schule genommen, sie in der Folge zu Hause behalten, geschlagen und teilweise eingesperrt habe, dass es anlässlich des Vorhabens ihrer Mutter, sie mit einem älteren Mann zu verheiraten, zu einem Streit gekommen sei, wobei die Mutter sie verse- hentlich die Treppe heruntergestossen habe, weshalb sie seither an noch stärkeren Rückenschmerzen leide, als sie aufgrund ihrer (…) ohnehin schon gehabt habe, dass sie ihre Tante mütterlicherseits, die in den USA lebe (nachfolgend: Tante), im Zusammenhang mit diesen Ereignissen um Hilfe gebeten habe, und diese ihr, nachdem sie vom Vorhaben der Mutter, die Beschwerdefüh- rerin zu verheiraten, erfahren habe, geraten habe, von zu Hause wegzu- gehen, wobei sie ihr ermöglicht habe, dass sie bei einer Bekannten von ihr in C._______ habe unterkommen können, dass die Beschwerdeführerin dort während eines Monats gelebt habe, be- vor sie Armenien mit der Hilfe ihrer Tante am (…) Juli 2024 per Flugzeug verlassen habe und via Griechenland in die Schweiz geflogen sei, dass sie zur Untermauerung ihrer Vorbringen ihre armenische Geburtsur- kunde sowie ihren armenischen Sozialversicherungsausweis (beides im Original) einreichte, dass die Beschwerdeführerin am 28. August 2024 zum Entscheidentwurf des SEM Stellung nahm und geltend machte, dass Homosexualität in</w:t>
      </w:r>
    </w:p>
    <w:p>
      <w:r>
        <w:t>E-5579/2024 Seite 3 Armenien zwar entkriminalisiert sei, die damit einhergehenden familiären und sozialen Probleme jedoch nach wie vor untragbar seien, dass sie selbst die Erfahrung gemacht habe, dass die armenische Polizei Vorfälle von häuslicher Gewalt als private Angelegenheit behandle, und, wenn es sich bei den Opfern um LGBTQ-Personen handle, verschiedenen Berichten zufolge seitens der armenischen Polizei erst recht keine ange- messene Hilfe zu erwarten sei, sondern vielmehr die Gefahr der Misshand- lung und Erniedrigung durch die Polizei selbst bestehe, weshalb sie nicht um behördliche Unterstützung ersucht habe, dass das SEM das Asylgesuch der Beschwerdeführerin mit Verfügung vom 30. August 2024 (gleichentags eröffnet) ablehnte, ihre Flüchtlingseigen- schaft verneinte sowie die Wegweisung aus der Schweiz und den Vollzug anordnete, dass die Beschwerdeführerin mit Eingabe vom 5. September 2024 gegen diesen Entscheid beim Bundesverwaltungsgericht Beschwerde erhob und beantragte, die Verfügung des SEM vom 30. August 2024 sei aufzuheben, ihr sei die Flüchtlingseigenschaft zuzuerkennen und Asyl zu gewähren, eventualiter sei die vorläufige Aufnahme anzuordnen, subeventualiter sei die Angelegenheit zur Neubeurteilung und vertieften Abklärung an die Vor- instanz zurückzuweisen, der Beschwerde sei die aufschiebende Wirkung zu erteilen und der Vollzug der Wegweisung sei superprovisorisch auszu- setzen, die unentgeltliche Prozessführung sei zu gewähren und auf die Er- hebung eines Kostenvorschusses sei zu verzichten, dass die Instruktionsrichterin mit Verfügung vom 12. September 2024 auf den Antrag, es sei der Beschwerde die aufschiebende Wirkung zu gewäh- ren und der Vollzug superprovisorisch auszusetzen, mit Verweis auf Art. 55 Abs. 1 und 2 VwVG nicht eintrat, feststellte, die Beschwerdeführerin dürfe gestützt auf Art. 42 AsylG (SR 142.31) den Ausgang des Verfahrens in der Schweiz abwarten, und sie aufforderte, innert Frist aktuelle ärztliche Be- richte zu ihren gesundheitlichen Beschwerden sowie eine Entbindungser- klärung von der ärztlichen Schweigepflicht einzureichen, dass die Beschwerdeführerin mit undatierter Eingabe (Eingang BVGer: 9. Oktober 2024) Ausführungen zu ihrer gesundheitlichen Situation machte, einen medizinischen Sprechstundenbericht des D._______ vom (…) 2024, drei Übersetzungen von medizinischen Dokumenten aus Arme- nien («Medizinische Beratung» des «[…] in C._______ vom […] 2022, «Röntgenographie der […]» der «E._______ vom […] 2022,</w:t>
      </w:r>
    </w:p>
    <w:p>
      <w:r>
        <w:t>E-5579/2024 Seite 4 «Bescheinigung» des «F._______ vom […] 2023) sowie eine Rechnung für zehn physiotherapeutische Behandlungen der G._______ vom (…) 2024 einreichte,</w:t>
      </w:r>
    </w:p>
    <w:p>
      <w:r>
        <w:t>und das Bundesverwaltungsgericht erwägt, 1. dass es auf dem Gebiet des Asyls – in der Regel und auch vorliegend – endgültig über Beschwerden gegen Verfügungen (Art. 5 VwVG) des SEM entscheidet (Art. 105 AsylG i.V.m. Art. 31‒33 VGG; Art. 83 Bst. d Ziff. 1 BGG) und sich das Verfahren nach dem VwVG, dem VGG und dem BGG richtet, soweit das AsylG nichts anderes bestimmt (Art. 37 VGG und Art. 6 AsylG), dass die Beschwerdeführerin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weshalb auf die frist- und formgerecht eingereichte Beschwerde einzutreten ist (Art. 108 Abs. 1 AsylG i.V.m. Art. 20 Abs. 3 VwVG und Art. 52 Abs. 1 VwVG), 2. dass sich die Kognition des Bundesverwaltungsgerichts und die zulässigen Rügen im Asylbereich nach Art. 106 Abs. 1 AsylG richten, im Bereich des Ausländerrechts nach Art. 49 VwVG (vgl. BVGE 2014/26 E. 5), dass gestützt auf Art. 111a Abs. 1 AsylG auf einen Schriftenwechsel ver- zichtet wurde, 3. dass die in der Beschwerde erhobenen Rügen der Verletzung der Unter- suchungspflicht und des Anspruchs auf rechtliches Gehör vorab zu prüfen sind, da sie allenfalls geeignet sein könnten, eine Kassation der erstin- stanzlichen Verfügung zu bewirken (vgl. KÖLZ/HÄNER/BERTSCHI, Verwal- tungsverfahren und Verwaltungsrechtspflege des Bundes, 3. Aufl. 2013, Rz. 1043 ff. m.w.H.), dass die Beschwerdeführerin die Rüge der Verletzung der Untersuchungs- pflicht damit begründet, das SEM konzentriere sich in der angefochtenen Verfügung vor allem auf ihre familiären Probleme, ohne ihre übrigen</w:t>
      </w:r>
    </w:p>
    <w:p>
      <w:r>
        <w:t>E-5579/2024 Seite 5 individuellen Fluchtgründe (soziale Ausgrenzung, Diskriminierung und Be- drohung durch die armenische Gesellschaft aufgrund ihrer Homosexuali- tät) in die Beurteilung miteinzubeziehen und ohne die konkrete Schutzfä- higkeit und den fehlenden Schutzwillen der armenischen Polizei- und Jus- tiz- organe in Bezug auf LGBTQ-Personen sowie ihre individuelle Gefähr- dungslage ausreichend zu prüfen, wobei es vertieft hätte abklären müssen, ob ihre Kontakte zur LGBTQ-Community und zu Organisationen wie Pink Armenia einen effektiven Schutz bieten könnten, dass das SEM die neben den familiären Problemen bestehenden individu- ellen Fluchtgründe der Beschwerdeführerin in der angefochtenen Verfü- gung insofern berücksichtigt hat, als es festgehalten hat, dass die von ihr ausserhalb des familiären Rahmens aufgrund ihrer Homosexualität erlitte- nen Diskriminierungen ihr ein menschenunwürdiges Leben nicht verun- möglichen würden und sich aus den Schwierigkeiten, welchen LGBTQ- Personen im Alltag in Armenien begegnen könnten, für ihre Person nicht ableiten lasse, dass eine Rückkehr in ihr Heimatland mit einem unerträgli- chen psychischen Druck verbunden wäre, dass das SEM des Weiteren festgehalten hat, aus dem Umstand, dass die Beschwerdeführerin gemäss ihren eigenen Angaben bei den armenischen Behörden nie um Schutz ersucht habe, könne nicht darauf geschlossen werden, die armenischen Behörden hätten ihr keinen Schutz gewährt, dass das SEM in der angefochtenen Verfügung zudem hinreichend aufge- zeigt hat, auf welche Organisationen die Beschwerdeführerin in Armenien hinsichtlich der Wohnungs- und Arbeitssuche sowie bei rechtlichen Fragen zurückgreifen könne, und dass es unter Bezugnahme auf ihre Aussagen in der Anhörung hinsichtlich ihrer Kontakte (auch zur LGBTQ-Community; vgl. A16 F90) rechtsgenüglich dargelegt hat, inwiefern es von einer für den Aufbau einer unabhängige Existenz in Armenien ausreichenden Vernet- zung der Beschwerdeführerin ausging, womit es nicht verpflichtet war, diesbezüglich weitere Abklärungen zu tätigen, dass die Beschwerdeführerin weiter beanstandet, es fehle eine vertiefte Abklärung des SEM, inwiefern sich ihr Gesundheitszustand bei einer Rück- kehr nach Armenien verschlimmern könnte, insbesondere angesichts der unzureichenden medizinischen Versorgung in ihrem Heimatland, dass die Beschwerdeführerin anlässlich der Anhörung Gelegenheit erhielt, sich eingehend zu ihrem Gesundheitszustand zu äussern und sie</w:t>
      </w:r>
    </w:p>
    <w:p>
      <w:r>
        <w:t>E-5579/2024 Seite 6 diesbezüglich darlegte, dass sie aufgrund (…) sei, diese gesundheitlichen Probleme bereits in Armenien bestanden hätten und sie hinsichtlich der (…) in Armenien in ärztlicher Behandlung gewesen sei (A16 F4 ff., F14 ff.), dass diese Sachverhaltserhebungen es dem SEM erlaubten abzuschät- zen, ob weitere Abklärungen notwendig sind, und es nicht zu beanstanden ist, dass es in antizipierter Beweiswürdigung (vgl. BGE 141 I 60 E. 3.3) auf die Erhebung weiterer Abklärungen verzichtet hat, dass die Beschwerdeführerin ferner eine Verletzung des rechtlichen Ge- hörs geltend macht und in dieser Hinsicht moniert, das SEM habe fälschli- cherweise festgehalten, der Vater sei gegenüber der Familie bereits früher gewalttätig gewesen, während die gewalttätigen Übergriffe tatsächlich erst begonnen hätten, als ihre Familie von ihrer Homosexualität erfahren habe, wobei dieser Fehler auf eine mangelhafte Übersetzung während der Anhö- rung zurückzuführen sei, dass die Beschwerdeführerin bei der Rückübersetzung des Anhörungspro- tokolls tatsächlich erklärte, der Vater habe (erst), nachdem er von ihrer Ho- mosexualität erfahren habe, Alkohol und Drogen konsumiert und vor allem sie schlecht behandelt (vgl. A16 S. 14), womit die Feststellung des SEM in der angefochtenen Verfügung, der Vater sei gegenüber der Familie bereits früher gewalttätig gewesen zwar nicht korrekt ist, darin jedoch noch keine Gehörsverletzung, welche eine Kassation der angefochtenen Verfügung rechtfertigen würde, zu erblicken ist, zumal das SEM im weiteren Verlauf die erlittenen Übergriffe von Seiten des Vaters aufgrund dessen, dass er von ihrer sexuellen Neigung erfahren hat, auch festgehalten hat, dass der Anhörung nebst einer weiteren Berichtigung anlässlich der Rück- übersetzung keine Hinweise zu entnehmen sind, dass es zwischen der dol- metschenden Person und der Beschwerdeführerin zu etwaigen Verstän- digungsproblemen gekommen ist und die Beschwerdeführerin mit ihrer Un- terschrift den Inhalt des Anhörungsprotokolls bestätigte, dass sich die formellen Rügen deshalb als unbegründet erweisen und keine Veranlassung besteht, die Sache zwecks richtiger Feststellung des Sachverhalts an die Vorinstanz zurückzuweisen, 4. dass die Schweiz Flüchtlingen grundsätzlich Asyl gewährt (Art. 2 Abs. 1 AsylG), wobei Flüchtlinge Personen sind, die in ihrem Heimatstaat oder im Land, in dem sie zuletzt wohnten, wegen ihrer Rasse, Religion,</w:t>
      </w:r>
    </w:p>
    <w:p>
      <w:r>
        <w:t>E-5579/2024 Seite 7 Nationalität, Zugehörigkeit zu einer bestimmten sozialen Gruppe oder we- gen ihrer politischen Anschauungen ernsthaften Nachteilen ausgesetzt sind oder begründete Furcht haben, solchen Nachteilen ausgesetzt zu wer- den (Art. 3 Abs. 1 AsylG); den frauenspezifischen Fluchtgründen ist Rech- nung zu tragen (Art. 3 Abs. 2 AsylG), dass die Flüchtlingseigenschaft nachgewiesen oder zumindest glaubhaft gemacht werden muss (Art. 7 AsylG) und diese glaubhaft gemacht ist, wenn die Behörde ihr Vorhandensein mit überwiegender Wahrscheinlich- keit für gegeben hält, 5. dass das SEM in der angefochtenen Verfügung zwar zutreffenderweise nicht an der Glaubhaftigkeit der Vorbringen der Beschwerdeführerin ge- zweifelt hat, diese jedoch zu Recht als nicht asylrelevant qualifiziert hat und diesbezüglich – mit den nachfolgenden Ergänzungen – auf die Ausführun- gen in der vorinstanzlichen Verfügung verwiesen werden kann, denen die Beschwerdeführerin in ihrem Rechtsmittel nichts Stichhaltiges entgegen- zusetzen vermag, dass die Beschwerdeführerin in ihrem Heimatstaat Armenien Verfolgung im Zusammenhang mit ihrer Homosexualität geltend macht und auf die dort herrschende Diskriminierung von homosexuellen Menschen hinweist, dass in Armenien die Strafbestimmung betreffend homosexuelle Personen (aArt. 116 des armenischen Strafgesetzbuches) am 1. August 2023 abge- schafft wurde, womit Homosexualität im Heimatstaat der Beschwerdefüh- rerin gesetzlich legal ist (vgl. , abgerufen am 8. Januar 2025), dass seitens des Gerichts jedoch nicht verkannt wird, dass in Armenien ein Klima gesellschaftlicher Intoleranz gegenüber sexuellen Minderheiten herrscht und es zu Gewalttaten und diskriminierender Behandlung kommt, wobei die armenischen Sicherheitskräfte der Situation der Angehörigen se- xueller Minderheiten häufig mit Gleichgültigkeit begegnen und ein gesetz- licher Schutz vor diskriminierendem Verhalten von Privatpersonen weitge- hend fehlt, was ursächlich dafür sein dürfte, dass LGBTQ-Personen den konsultierten Quellen zufolge ein geringes Vertrauen in die armenischen Behörden haben und es vermeiden, sich im Falle eines Übergriffs an diese zu wenden (vgl. ; ,</w:t>
      </w:r>
    </w:p>
    <w:p>
      <w:r>
        <w:t>E-5579/2024 Seite 8 ; alle abgerufen am 8. Januar 2025), dass sich die Menschenrechtslage in Armenien seit dem Machtwechsel im Jahr 2018 allerdings deutlich verbessert hat (vgl. ; abgerufen am 8. Januar 2025) und LGBTQ-Personen in den letzten Jahren im öffentlichen Raum sichtbarer und aktiver geworden sind (vgl. ; abgerufen am 8. Januar 2025), dass es sich nach dem Gesagten offensichtlich nicht rechtfertigt, von einer systematischen, asylrechtlich relevanten Verfolgung aller Homosexuellen in Armenien im Sinne einer Kollektivverfolgung auszugehen (zu den hohen Anforderungen an die Annahme einer solchen kollektiven Verfolgung vgl. vgl. BVGE 2014/32 E. 7.2 und 2013/21 E. 9, je m.w.H.), dass nach diesen Feststellungen die individuelle Verfolgungssituation der Beschwerdeführerin zu prüfen bleibt, dass das Gericht die erlebten Repressalien, welche die Beschwerdeführe- rin gemäss ihren Schilderungen vor ihrer Ausreise erlebt hat (soziale Aus- grenzung, Diskriminierung, häusliche Gewalt und Bedrohung), nicht ver- kennt, jedoch die Auffassung des SEM teilt, dass diese mangels hinrei- chender Intensität die Voraussetzungen für eine Qualifizierung als asylre- levante Verfolgung im Sinne von Art. 3 AsylG nicht erfüllen, dass den Akten auch keine stichhaltigen Hinweise für die Annahme zu ent- nehmen sind, sie hätte in Zukunft intensivere Verfolgungsmassnahmen zu befürchten, weil insbesondere nicht davon auszugehen ist, dass ihr ernst- hafte Nachteile durch ihren Vater drohen, da dieser die Familie im Jahr 2021 verlassen hat, dass das SEM – wie nachfolgend dargelegt – zutreffend davon ausgegan- gen ist, dass der volljährigen Beschwerdeführerin ohnehin eine innerstaat- liche Fluchtalternative (vgl. hierzu BVGE 2011/51 E. 8.2 m.w.H.) zur Verfü- gung steht und sie sich allfälligen Übergriffen – etwa durch ihre Mutter – und Diskriminierungen mit einem innerstaatlichen Wohnsitzwechsel in die Anonymität C._______, wo sie sich vor ihrer Ausreise bereits einen Monat aufgehalten hat und wo die Infrastruktur für homosexuelle Personen we- sentlich dichter sein dürfte als anderswo in Armenien (vgl.</w:t>
      </w:r>
    </w:p>
    <w:p>
      <w:r>
        <w:t>E-5579/2024 Seite 9 ; abgerufen am 8. Januar 2025), entziehen könnte, dass sich die Beschwerdeführerin gegen allfällige zukünftige Übergriffe in C._______ nötigenfalls mit Hilfe von dort tätigen Organisationen, welche LGTBQ-Personen auch in rechtlichen Belangen unterstützten, zur Wehr setzen könnte (vgl. ; ; beide abgerufen am 8. Januar 2025), dass das SEM im Übrigen bezüglich der vorgebrachten Zwangsverheira- tung zutreffend auf das Recht auf freie Wahl und Zustimmung zur Ehe in Armenien hingewiesen hat, dass es der Beschwerdeführerin zusammenfassend nicht gelungen ist, eine asylrelevante Verfolgung respektive eine begründete Furcht vor asyl- relevanten Nachteilen im Sinne von Art. 3 AsylG nachzuweisen oder glaub- haft zu machen, weshalb das SEM das Asylgesuch zu Recht abgelehnt hat, 6.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SEM ebenfalls zu Recht angeordnet wurde, 7. dass das SEM das Anwesenheitsverhältnis nach den gesetzlichen Bestim- mungen über die vorläufige Aufnahme regelt, wenn der Vollzug der Weg- weisung nicht zulässig, nicht zumutbar oder nicht möglich ist (Art. 44 AsylG; Art. 83 Abs. 1 AIG [SR 142.20]), wobei beim Geltendmachen von Wegweisungsvollzugshindernissen gemäss der Praxis des Bundesverwal- tungsgerichts (vgl. BVGE 2011/24 E. 10.2 m.w.H.) der gleiche Beweisstan- dard wie bei der Prüfung der Flüchtlingseigenschaft (vgl. oben) gilt, das heisst, sie sind zu beweisen, wenn der strikte Beweis möglich ist, und an- dernfalls wenigstens glaubhaft zu machen (vgl. BVGE 2011/24 E. 10.2 m.w.H.),</w:t>
      </w:r>
    </w:p>
    <w:p>
      <w:r>
        <w:t>E-5579/2024 Seite 10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 ment im vorliegenden Verfahren keine Anwendung findet, dass sodann nach dem zuvor Gesagten keine Anhaltspunkte für eine im Heimat- oder Herkunftsstaat drohende menschenrechtswidrige Behand- lung im Sinne von Art. 25 Abs. 3 BV, von Art. 3 des Übereinkommens vom 10. Dezember 1984 gegen Folter und andere grausame, unmenschliche oder erniedrigende Behandlung oder Strafe (FoK, SR 0.105) und der Pra- xis zu Art. 3 EMRK ersichtlich sind, womit der Vollzug der Wegweisung so- wohl im Sinne der asyl- als auch der völkerrechtlichen Bestimmungen zu- lässig ist, dass sich der Vollzug für Ausländerinnen und Ausländer als unzumutbar erweist, wenn sie im Heimat- oder Herkunftsstaat aufgrund von Situationen wie Krieg, Bürgerkrieg, allgemeiner Gewalt und medizinischer Notlage kon- kret gefährdet sind (Art. 83 Abs. 4 AIG), dass die allgemeine Lage in Armenien nicht auf eine konkrete Gefährdung im Falle einer Rückkehr schliessen lässt, dass die Beschwerdeführerin in ihrer Rechtsmitteleingabe zur Zumutbar- keit des Wegweisungsvollzugs in individueller Hinsicht einerseits auf ihre prekäre soziale Lage, andererseits auf ihre gesundheitlichen Beschwer- den, zu denen sie auf Aufforderung des Gerichts aktuelle ärztliche Berichte eingereicht hat, hingewiesen hat,</w:t>
      </w:r>
    </w:p>
    <w:p>
      <w:r>
        <w:t>E-5579/2024 Seite 11 dass das Gericht nicht verkennt, dass die Beziehung zwischen der Be- schwerdeführerin und ihren Eltern zerrüttet ist, wobei die Frage der Zumut- barkeit des Wegweisungsvollzugs ins Elternhaus nach B._______ offen- gelassen werden kann, da das Gericht – wie nachfolgend darzulegen sein wird – im Fall der Beschwerdeführerin von einer zumutbaren Aufenthalts- alternative in C._______ ausgeht, dass das Gericht mit dem SEM davon ausgeht, der Beschwerdeführerin würden in C._______ – wo sich sie sich vor ihrer Ausreise bereits einen Monat aufgehalten hat – seitens diverser NGOs, welche sich für die Rechte von LGBTQ-Personen und Frauen einsetzen, wie Right Side, Pink Armenia und New Generation verschiedene Formen von Unterstützung zur Verfü- gung stehen, darunter Notunterkünfte und Hilfe bei der Suche nach Arbeit und einem Wohnort (wenn die Rückkehr ins Elternhaus nicht mehr möglich sein sollte), Weiterbildungsangebote, Verpflegung, Unterstützung beim Zu- gang zu Sozialhilfe, medizinischer Versorgung sowie Rechtsberatung ( ; , ; ; ; alle abgerufen am 8. Ja- nuar 2025), dass es der volljährigen Beschwerdeführerin, die eigenen Angaben zufolge (…) Jahre die Schule besucht hat, zumutbar ist, sich bei Unterstützungs- bedarf an die genannten Organisationen zu wenden, zumal es ihr möglich war, in Armenien bereits erste Kontakt zur LGBTQ-Community zu knüpfen, wobei davon auszugehen ist, dass sie – wie bereits in der Vergangenheit – auch in Zukunft auf die Unterstützung ihrer Tante und deren in C._______ wohnhaften Bekannten zählen kann, dass nach dem Gesagten davon auszugehen ist, dass sie bei einer Rück- kehr mit Hilfe ihres persönlichen Netzwerkes und den obgenannten Orga- nisationen in ihrem Heimatstaat eine eigene Existenz aufzubauen vermag, dies nicht zuletzt angesichts der Tatsache, dass sie sich bezogen auf ihre Flucht durchaus fähig zeigte, sich für ihre eigenen Rechte einzusetzen, dass an dieser Schlussfolgerung – wie nachfolgend dargelegt – auch die gesundheitlichen Probleme der Beschwerdeführerin nichts zu ändern ver- mögen,</w:t>
      </w:r>
    </w:p>
    <w:p>
      <w:r>
        <w:t>E-5579/2024 Seite 12 dass ihren Angaben sowie den Übersetzungen der ärztlichen Dokumente vom (…) 2022, (…) 2022 und (…) 2023 zu entnehmen ist, dass sie an einer (…) leide, sie diesbezüglich in Armenien seit einigen Jahren regelmässig in Behandlung gewesen und ein operativer Eingriff empfohlen worden sei (A16 F4 ff; BVGer-act. 4 mit Beilagen), dass gemäss ärztlichem Bericht vom (…) 2024 in Bezug auf die Verletzung der (…) ferner eine schmerzhafte (…) diagnostiziert wurde, welche (…) in H._______ operiert worden sei, diese jedoch keine vitale Bedrohung dar- stelle und keine notfallmässige Therapieindikation angezeigt sei (vgl. BVGer-act. 4), dass die Beschwerdeführerin in ihrer am 9. Oktober 2024 beim Gericht ein- gegangenen undatierten Eingabe des Weiteren vorbrachte, sie habe auf- grund ihrer Schmerzen eine physiotherapeutische Behandlung in der Schweiz erhalten, wobei festgestellt worden sei, dass diese keine Wirkung zeige, sich bezüglich dieser Behandlung jedoch ausser der Rechnung vom (…) 2024 nichts in den vorliegenden Akten finden lässt, dass das Gericht gestützt auf diese medizinische Dokumentation nicht in Abrede stellt, dass die Gesundheit der Beschwerdeführerin beeinträchtigt ist, es jedoch zum Schluss kommt, dass ihre gesundheitlichen Probleme nicht dergestalt sind, dass sie zur Unzumutbarkeit des Wegweisungsvoll- zugs führen würden, zumal aufgrund deswegen auch nicht von einer Ar- beitsunfähigkeit oder einer Invalidität auszugehen ist, dass angesichts der als gut zu bezeichnenden allgemeinen Gesundheits- versorgung in Armenien (vgl. Urteil des BVGer D-6455/2023 vom 20. De- zember 2023 E. 9.3.3 m.w.H.) auch keine Hinweise bestehen, dass es bei ihrer Rückkehr in ihren Heimatstaat zu einer massiven Verschlechterung ihres Gesundheitszustands und einer medizinischen Notlage kommt, dass in einigen Gesundheitseinrichtungen beispielsweise in C._______ Behandlungsmöglichkeiten (inklusive […]) betreffend […] bestehen wie etwa im E._______ oder im F._______ ( ; abgerufen am 8. Januar 2025), dass den Übersetzungen der armenischen ärztlichen Berichte der Be- schwerdeführerin zu entnehmen ist, dass sie sich in C._______ bereits in (…) behandeln liess, zuletzt vor etwas mehr als einem Jahr, weshalb das Gericht davon ausgeht, dass die Behandlung ihrer gesundheitlichen</w:t>
      </w:r>
    </w:p>
    <w:p>
      <w:r>
        <w:t>E-5579/2024 Seite 13 Beschwerden in Armenien – entgegen ihren auf Beschwerdeebene geäus- serten Bedenken aufgrund ihrer Homosexualität – unverändert fortgesetzt werden können, dass das SEM schliesslich zu Recht auf die Möglichkeit, Rückkehrhilfe (z.B. durch Abgabe von Medikamenten, Hilfe bei der Ausreiseorganisation oder Unterstützung während und nach der Rückkehr) zu beantragen, hin- gewiesen hat, dass ohne die Schwierigkeiten bei einer Rückkehr zu verkennen, somit ins- gesamt nicht davon auszugehen ist, die Beschwerdeführerin würde in Ar- menien aus individuellen Gründen wirtschaftlicher, sozialer oder gesund- heitlicher Natur in eine existenzielle Notlage geraten, die als konkrete Ge- fährdung im Sinne der zu beachtenden Bestimmung zu werten wäre (Art. 83 Abs. 4 AIG), dass sich nach dem Gesagten der Vollzug der Wegweisung als zumutbar erweist, dass der Vollzug der Wegweisung nach Armenien schliesslich auch mög- lich ist (Art. 83 Abs. 2 AuG), da keine praktischen Hindernisse erkennbar sind, die einer Rückkehr entgegenstehen könnten, und die Beschwerde- führerin verpflichtet ist, sich bei der heimatlichen Vertretung allenfalls be- nötigte Reisepapiere zu beschaffen (Art. 8 Abs. 4 AsylG), dass nach dem Gesagten somit keine Wegweisungsvollzugshindernisse vorliegen und der vom SEM verfügte Vollzug der Wegweisung zu bestäti- gen ist, 8. dass es der Beschwerdeführerin demnach nicht gelungen ist darzutun, in- wiefern die angefochtene Verfügung Bundesrecht verletzt, den rechtser- heblichen Sachverhalt unrichtig oder unvollständig feststellt oder unange- messen ist (Art. 106 AsylG), weshalb die Beschwerde abzuweisen ist,</w:t>
      </w:r>
    </w:p>
    <w:p>
      <w:r>
        <w:t>E-5579/2024 Seite 14 9. dass mit dem vorliegenden Urteil in der Hauptsache das Gesuch um Be- freiung von der Kostenvorschusspflicht (vgl. Art. 63 Abs. 4 VwVG) gegen- standslos geworden ist, dass die Kosten für das vorliegende Beschwerdeverfahren ausgangsge- mäss der Beschwerdeführerin aufzuerlegen wären (Art. 63 Abs. 1 VwVG), das Gesuch um Gewährung der unentgeltlichen Prozessführung jedoch gutzuheissen ist, da die Beschwerde nicht von vornherein aussichtslos war und die Beschwerdeführerin offenkundig bedürftig ist (Art. 65 Abs. 1 VwVG), weshalb keine Kosten zu erheben sind.</w:t>
      </w:r>
    </w:p>
    <w:p>
      <w:r>
        <w:t>(Dispositiv nächste Seite)</w:t>
      </w:r>
    </w:p>
    <w:p>
      <w:r>
        <w:t>E-5579/2024 Seite 15 Demnach erkennt das Bundesverwaltungsgericht: 1. Die Beschwerde wird abgewiesen. 2. Das Gesuch um Gewährung der unentgeltlichen Prozessführung wird gut- geheissen. 3. Es werden keine Verfahrenskosten erhoben. 4. Dieses Urteil geht an die Beschwerdeführerin, das SEM und die zuständige kantonale Behörde.</w:t>
      </w:r>
    </w:p>
    <w:p>
      <w:r>
        <w:t>Die vorsitzende Richterin: Die Gerichtsschreiberin:</w:t>
      </w:r>
    </w:p>
    <w:p>
      <w:r>
        <w:t>Regina Derrer Eliane Hochreutener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