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E-5552/2019 vom 7. Juli 2021</w:t>
      </w:r>
    </w:p>
    <w:p>
      <w:r>
        <w:t>Bundesverwaltungsgericht, 2021-07-07, DE</w:t>
      </w:r>
    </w:p>
    <w:p>
      <w:r>
        <w:rPr>
          <w:b/>
        </w:rPr>
        <w:t xml:space="preserve">Quelle: </w:t>
      </w:r>
      <w:r>
        <w:t>https://mcp.opencaselaw.ch/entscheid/bvger_E-5552_2019</w:t>
      </w:r>
    </w:p>
    <w:p>
      <w:r>
        <w:t>FR: TAF E-5552/2019 du 7 juillet 2021</w:t>
      </w:r>
    </w:p>
    <w:p>
      <w:r>
        <w:t>IT: TAF E-5552/2019 del 7 luglio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1.5</w:t>
      </w:r>
    </w:p>
    <w:p>
      <w:r>
        <w:t>Das jüngste Kind, D._______ wurde erst nach Ergehen der vorliegend angefochtenen Verfügung des SEM betreffend seine Mutter geboren. Das SEM hat mit Schreiben vom 19. August 2020 festgehalten, das Kind werde in die vorläufige Aufnahme seiner Eltern einbezogen; soweit in diesem Schreiben gleichzeitig festgehalten wird, die Verfügung vom 19. September 2019 betreffend die Beschwerdeführerin sei in Rechtskraft erwachsen, trifft dies - angesichts der vorliegenden Beschwerde, die damals noch hängig war - nicht zu. Das Kind D._______ wird ins Beschwerdeverfahren seiner Mutter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führte in der ablehnenden Verfügung aus, dass das Vorbringen der Beschwerdeführerin, ihr (...)geschäft sei ungefähr im Jahr 2004 von den syrischen Behörden gestürmt und plombiert worden, keinen zeitlichen Kausalzusammenhang zur Ausreise aufweise. Zudem habe sie die Plombierung etwa nach einem Jahr aufheben können und habe noch zehn weitere Jahre in Syrien gelebt. Dem Vorbringen komme somit keine Asylrelevanz zu.</w:t>
      </w:r>
    </w:p>
    <w:p>
      <w:r>
        <w:rPr>
          <w:b/>
        </w:rPr>
        <w:t>E. 4.1.2</w:t>
      </w:r>
    </w:p>
    <w:p>
      <w:r>
        <w:t>In Bezug auf die pro-kurdischen Demonstrationsteilnahmen seit dem Jahr 2004 hielt das SEM fest, dass es keine Hinweise gebe, wonach sie an den Demonstrationen von den syrischen Behörden als Regimegegnerin identifiziert worden wäre. Eine begründete Furcht vor Verfolgung bei einer Rückkehr nach Syrien sei somit nicht zu bejahen. Zudem sei anzumerken, dass die syrischen Sicherheitskräfte seit März 2011 den Fokus auf die politischen Oppositionellen der sogenannten Syrischen Revolution legen würden. Die Beschwerdeführerin verfüge über kein oppositionspolitisches Profil, das einen engen Bezug zur sogenannten Syrischen Revolution aufweise. Darüber hinaus sei verschiedenen Quellen zu entnehmen, dass seit der faktischen Machtübernahme durch die syrisch-kurdische Partei PYD im Nordosten Syriens eine Zusammenarbeit zwischen den Regierungsbehörden und den kurdischen de facto-Behörden bestehe. Vor diesem Hintergrund sei es unwahrscheinlich, dass ihr Engagement für die kurdische Sache zum heutigen Zeitpunkt eine Provokation darstelle. Auch aus den Demonstrationsteilnahmen und Verhaftungen ihres Bruders I._______ seien ihr - abgesehen von der Stürmung des (...)geschäfts - keine konkreten Nachteile erwachsen. Die Asylakten ihres Bruders und die Akten weiterer in der Schweiz lebender Verwandten würden ebenfalls keine Anhaltspunkte für eine künftige, asylrelevante Verfolgung liefern. Eine asylrelevante Verfolgung aufgrund ihrer Demonstrationsteilnahmen und der Unterstützung der PYD durch ihre Familie liege somit nicht vor und sei auch in Zukunft nicht zu befürchten.</w:t>
      </w:r>
    </w:p>
    <w:p>
      <w:r>
        <w:rPr>
          <w:b/>
        </w:rPr>
        <w:t>E. 4.1.3</w:t>
      </w:r>
    </w:p>
    <w:p>
      <w:r>
        <w:t>In Bezug auf ihre Befürchtung, von der PYD für den Dienst rekrutiert zu werden, führte das SEM aus, dass die Rekrutierung aufgrund des Alters und Wohnortes erfolge. Die Kriterien für die Rekrutierung würden somit nicht auf Eigenschaften zielen, welche von Art. 3 AsylG geschützt seien. Daher komme der Rekrutierung von jungen Männern und auch Frauen durch die PYD beziehungsweise die Yekîneyên Parastina Gel (YPG, dt. Volksverteidigungseinheiten) in den von den Kurden kontrollierten Gebieten grundsätzlich keine Asylrelevanz zu.</w:t>
      </w:r>
    </w:p>
    <w:p>
      <w:r>
        <w:rPr>
          <w:b/>
        </w:rPr>
        <w:t>E. 4.1.4</w:t>
      </w:r>
    </w:p>
    <w:p>
      <w:r>
        <w:t>Schliesslich sei auch die Furcht vor einer Festnahme durch den IS nicht asylrelevant. Sie habe keine Probleme mit dem IS gehabt und eine alleinige Befürchtung reiche nicht aus, um eine begründete Furcht vor Verfolgung bejahen zu können. Angesichts der Gebietsverluste des IS im Verlaufe des Jahres 2017 habe der IS in Syrien zudem dahingehend zerschlagen werden können, dass er in Syrien als Territorialmacht keine Rolle mehr spiele. Das Vorbringen weise somit ebenfalls keine Asylrelevanz auf.</w:t>
      </w:r>
    </w:p>
    <w:p>
      <w:r>
        <w:rPr>
          <w:b/>
        </w:rPr>
        <w:t>E. 4.2</w:t>
      </w:r>
    </w:p>
    <w:p>
      <w:r>
        <w:t>In der Beschwerde wurde moniert, das SEM habe das Asylgesuch nicht genügend umfassend und sorgfältig geprüft und dadurch die Pflicht zur vollständigen und richtigen Prüfung der Asylgründe verletzt. Die Beschwerdeführerin sei während der Asylbefragungen gestresst gewesen, da sie eine Ausschaffung nach F._______ befürchtet habe, was die Befragung beeinflusst habe. Sie habe dennoch glaubhaft dargelegt, dass sie in Syrien grosser Gefahr ausgesetzt gewesen sei. Sie habe regelmässig an Demonstrationen teilgenommen und sei bereits im Jahr 2004 bei den syrischen Behörden registriert und ihr (...)geschäft sei gestürmt worden. Das SEM habe bei seiner Argumentation ausser Acht gelassen, dass eine behördliche Registrierung für immer bestehen bleibe. Die Vorinstanz habe pauschal behauptet, dass die Beschwerdeführerin nicht identifiziert worden sei. Auch die Familie sei den Behörden bestens bekannt und alle Familienmitglieder seien durch die Behörden als Regimegegner identifiziert worden. Die Mutter sei am (...) 2004 und der Vater am (...) 2004 von den syrischen Behörden mitgenommen worden. Der Bruder sei am (...) 2004 verhaftet worden. Sie habe sich nur durch die Flucht einer (Reflex-)Verfolgung entziehen können. Sie sei physischer Gewalt und Folter ausgesetzt gewesen. Es sei nämlich bekannt, dass die syrischen Behörden mit grosser Brutalität gegen Regimegegner vorgehen und Rache an deren Angehörigen üben würden. Könne eine politisch aktive und gesuchte Person nicht gefunden werden, würden die Sicherheitskräfte auch unter Anwendung von Gewalt Familienangehörige, inklusive Frauen und Kinder, verhaften. Ziel sei es, dass sich die gesuchte Person stelle oder dass Informationen über deren Verbleib erlangt würden. Verschiedene Berichte hätten festgehalten, dass Personen aufgrund ihrer familiären Zugehörigkeit Opfer zielgerichteter Verfolgung geworden seien. Bereits vor 2011 hätten die syrischen Behörden Oppositionelle unter Druck gesetzt, indem ihre Familienangehörigen Repressionen ausgesetzt gewesen seien. Seit Ausbruch des Bürgerkrieges habe diese Strategie zusätzlich an Gewicht gewonnen. Es könne somit nicht ausgeschlossen werden, dass der Beschwerdeführerin aufgrund des familiären Hintergrundes und ihrer eigenen Vergangenheit eine Verfolgung in Syrien drohe. Eine begründete Furcht vor Reflexverfolgung sei somit zu bejahen. Hinzukommend sei die politische Situation in Syrien ständiger Veränderung unterworfen. Derzeit zeichne sich eine baldige Rückkehr des syrischen Regimes ins Kurdengebiet ab. Die Beschwerdeführerin und ihre Familie würden sodann als Regimegegner betrachtet. Es sei zum heutigen Zeitpunkt darüber hinaus nicht absehbar, welche Rolle die ethnischen, religiösen und politischen Zugehörigkeiten im Rahmen einer künftigen Herrschaftsordnung spielen würden.</w:t>
      </w:r>
    </w:p>
    <w:p>
      <w:r>
        <w:rPr>
          <w:b/>
        </w:rPr>
        <w:t>E. 4.3</w:t>
      </w:r>
    </w:p>
    <w:p>
      <w:r>
        <w:t>In der Vernehmlassung entgegnet das SEM, dass der Beschwerdeführerin zum Zeitpunkt der Anhörung bekannt gewesen sei, dass die Schweiz - und nicht F._______ - für die Durchführung des Asylverfahrens zuständig sei. In Bezug auf die vorgebrachte Verfolgung durch die syrischen Behörden wiederholte das SEM, dass die Beschwerdeführerin nach der Stürmung und Plombierung des Geschäfts im Jahr 2004 keine weiteren Probleme mehr mit den syrischen Behörden gehabt habe. Überdies habe sie sich gemäss ihren Aussagen auch nicht in die Politik eingemischt. Hinsichtlich der vorgebrachen Reflexverfolgung hielt das SEM fest, dass keine asylrelevante Verfolgung aufgrund der familiären Unterstützung der PYD sowie aufgrund ihres Bruders habe festgestellt werden können. Abschliessend sei darauf hinzuweisen, dass Personen kurdischer Ethnie keiner kollektiven Verfolgung in Syrien ausgesetzt seien.</w:t>
      </w:r>
    </w:p>
    <w:p>
      <w:r>
        <w:rPr>
          <w:b/>
        </w:rPr>
        <w:t>E. 4.4</w:t>
      </w:r>
    </w:p>
    <w:p>
      <w:r>
        <w:t>Die Beschwerdeführerin replizierte dahingehend, dass die Vorinstanz eine Reflexverfolgung nur sehr allgemein und oberflächlich geprüft habe. Sie habe sich nicht mit der aktuellen Lage im Herkunftsgebiet der Beschwerdeführerin auseinandergesetzt. Es sei bekannt, dass die syrischen Behörden weibliche Familienmitglieder anstelle der gesuchten männlichen Person mitnehmen und auch schlagen würden. Dies werde auch als Druckmittel eingesetzt, damit sich die gesuchte Person stelle. Die gesamte Familie sei den Behörden bekannt gewesen und sie habe von einer kollektiven Bestrafung ausgehen müssen. Die syrischen Behörden würden über viele Möglichkeiten verfügen, um möglichst viele Teilnehmende einer Protestaktion zu identifizieren. Aus anderen Fällen wisse sie, dass die syrischen Behörden über viel Beweismaterial verfügen würden, welches bei Bedarf Personen vorgelegt worden sei. Viele Personen würden an Checkpoints festgehalten mit dem Vorwurf, an Demonstrationen teilgenommen zu haben, einer oppositionellen Familie zu entstammen oder einer bestimmten Volksgruppe anzugehören. Die meisten wüssten nicht, dass sie gesucht werden. Die syrische Regierung gewinne zudem zunehmend an Macht in den kurdischen Gebieten. Die Kurden würden als Separatisten und Verräter betrachtet und sobald die Macht etabliert sei, würden Kurden vertrieben und verfolgt werden. Ausserdem würden die jüngsten Ereignisse um den türkischen Angriff auf die Kurden in Rojava mithilfe von islamischen Milizen zeigen, dass der IS nicht endgültig besiegt sei. Bei einer Rückkehr zähle die Beschwerdeführerin als Kurdin somit zu den gefährdeten Personen.</w:t>
      </w:r>
    </w:p>
    <w:p>
      <w:r>
        <w:rPr>
          <w:b/>
        </w:rPr>
        <w:t>E. 5.1</w:t>
      </w:r>
    </w:p>
    <w:p>
      <w:r>
        <w:t>Vorab sind die formellen Rügen zu beurteilen, da diese allenfalls geeignet wären, eine Kassation der angefochtenen Verfügung herbeizuführen.</w:t>
      </w:r>
    </w:p>
    <w:p>
      <w:r>
        <w:rPr>
          <w:b/>
        </w:rPr>
        <w:t>E. 5.2</w:t>
      </w:r>
    </w:p>
    <w:p>
      <w:r>
        <w:t>Die Beschwerdeführerin macht geltend, das SEM habe das Asylgesuch nicht genügend umfassend und sorgfältig geprüft und dadurch die Pflicht zur vollständigen und richtigen Prüfung der Asylgründe verletzt (Beschwerde E.II.B. Art.1). Das SEM habe sich in seinem Entscheid auf allgemeine Mutmassungen und Spekulationen gestützt (Beschwerde E.II.B. Art.2). Die Vorinstanz hat die Beschwerdeführerin in der Befragung zur Person und in der Anhörung einlässlich zu ihren Vorbringen angehört. Die Beschwerdeführerin war zudem während ihres Verfahrens zeitweise rechtlich vertreten und die Rechtsvertretung hat sich nie mit ergänzenden Angaben an die Vorinstanz gewandt. Dass das SEM relevante Sachverhaltsaspekte, welche zu einer anderen Einschätzung des Asylgesuchs führen würden, nicht abgeklärt habe, ist weder aus den vorinstanzlichen Akten noch den Beschwerdeakten ersichtlich. Es ist auch keine Verletzung der Begründungspflicht durch die Vorinstanz zu erkennen. Das SEM hat in der Verfügung ausführlich dargelegt, von welchen Überlegungen es sich hat leiten lassen, und dabei Bezug auf die Rechtsprechung des Gerichts und auf öffentliche Berichte zu Syrien genommen. Es hat sich auch mit sämtlichen wesentlichen Vorbringen der Beschwerdeführerin auseinandergesetzt. Es war ihr somit möglich, sich ein Bild über die Tragweite des vorinstanzlichen Entscheides zu machen und diesen sachgerecht anzufechten (vgl. BGE 129 I 232 E. 3.2). Der blosse Umstand, dass die Beschwerdeführerin die Auffassung des SEM nicht teilt, ist keine Verletzung der Begründungspflicht, sondern eine Frage der materiellen Beurteilung.</w:t>
      </w:r>
    </w:p>
    <w:p>
      <w:r>
        <w:rPr>
          <w:b/>
        </w:rPr>
        <w:t>E. 5.3</w:t>
      </w:r>
    </w:p>
    <w:p>
      <w:r>
        <w:t>Schliesslich ergeben sich aus den Akten auch keine Hinweise, wonach die Anhörung durch ihre Befürchtung, nach F._______ ausgeschafft zu werden, beeinflusst gewesen wäre (Beschwerde E.II.B. Art.2). Zudem ist der Vorinstanz beizupflichten, dass die Beschwerdeführerin zu diesem Zeitpunkt bereits seit einigen Monaten über die Zuständigkeit der Schweiz zur Durchführung des Asyl- und Wegweisungsverfahrens orientiert gewesen ist. Es ist nicht ersichtlich, dass sie ihre Asylgründe an der Anhörung aufgrund ihrer psychischen Verfassung nicht umfassend hätte darlegen können.</w:t>
      </w:r>
    </w:p>
    <w:p>
      <w:r>
        <w:rPr>
          <w:b/>
        </w:rPr>
        <w:t>E. 5.4</w:t>
      </w:r>
    </w:p>
    <w:p>
      <w:r>
        <w:t>Die formellen Rügen sind somit insgesamt unbegründet.</w:t>
      </w:r>
    </w:p>
    <w:p>
      <w:r>
        <w:rPr>
          <w:b/>
        </w:rPr>
        <w:t>E. 6.1</w:t>
      </w:r>
    </w:p>
    <w:p>
      <w:r>
        <w:t>Nach Durchsicht der Akten gelangt das Gericht ebenfalls zum Schluss, dass die Beschwerdeführerin die Flüchtlingseigenschaft nach Art. 3 AsylG nicht erfüllt.</w:t>
      </w:r>
    </w:p>
    <w:p>
      <w:r>
        <w:rPr>
          <w:b/>
        </w:rPr>
        <w:t>E. 6.2.1</w:t>
      </w:r>
    </w:p>
    <w:p>
      <w:r>
        <w:t>Zunächst ist festzustellen, dass die vorgebrachten Demonstrationsteilnahmen der Beschwerdeführerin ab dem Jahr 2004 die Flüchtlingseigenschaft nicht zu begründen vermögen. Sie gab an, sie habe ab dem Jahr 2004 an Demonstrationen gegen die syrische Regierung in H._______ teilgenommen (SEM Akte A66, F93 ff.). Die letzte Teilnahme sei etwa im Jahr 2012 oder 2013 erfolgt. Aus den Akten wird zwar nicht ersichtlich, wie konkret die Teilnahme der Beschwerdeführerin an den Demonstrationen ausgesehen hat. Ihren Aussagen lassen sich aber keine Hinweise entnehmen, wonach sich die Beschwerdeführerin exponiert habe. So gab sie an, sie sei politisch nicht aktiv gewesen (a.a.O., F85). Auch über die politischen Geschehnisse konnte die Beschwerdeführerin nicht eingehend berichten (a.a.O., F80). Sie machte auch nicht geltend, dass sie im Zuge einer Demonstration je angehalten oder festgenommen worden sei. Es kann somit angenommen werden, dass die Aktivitäten der Beschwerdeführerin niederschwellig gewesen sind. Aus den Akten des Bruders I._______ (N [...]) ergibt sich ebenfalls nichts Gegenteiliges. Er nannte an keiner Stelle, dass seine Schwester, die Beschwerdeführerin, ebenfalls politisch aktiv gewesen sei (N [...], A1, Ziff. 15, A9, A19). Zwar ist der Beschwerdeführerin zuzustimmen, dass sie im Jahr 2004 im Zuge der Schliessung ihres Geschäfts im Fokus der Behörden gestanden haben dürfte. Da sie seither aber noch zehn weitere Jahre in H._______ verblieben ist und keine Schwierigkeiten mehr mit den Behörden gehabt hat, ist nicht davon auszugehen, dass die Behörden sie als potentielle Bedrohung und Regimegegnerin identifiziert haben. Hätten die Behörden sie tatsächlich ins Visier genommen, wäre zu erwarten gewesen, dass sie von den Behörden erneut aufgesucht worden wäre, oder zumindest eine Vorladung erhalten hätte. Bezeichnenderweise hat sie während der BzP sodann auch keine eigenen politischen Tätigkeiten beziehungsweise ihre Demonstrationsteilnahmen als Ausreisegrund genannt, sondern in den Hauptzügen auf ihren Bruder I._______ verwiesen (SEM Akte A14, Ziff. 7.01 und 7.02). Aus den Akten ergeben sich somit keine Hinweise, wonach die Beschwerdeführerin politische Tätigkeiten, welche die Aufmerksamkeit der syrischen Behörden auf sie gezogen hätten, unternommen habe.</w:t>
      </w:r>
    </w:p>
    <w:p>
      <w:r>
        <w:rPr>
          <w:b/>
        </w:rPr>
        <w:t>E. 6.2.2</w:t>
      </w:r>
    </w:p>
    <w:p>
      <w:r>
        <w:t>Auch die im Jahr 2004 erfolgte Schliessung ihres (...)geschäfts durch die syrischen Behörden lässt nicht auf eine fortbestehende Verfolgung schliessen (SEM Akte A66, F83). Auch wenn die erzwungene Schliessung sicherlich eine Belastung gewesen ist, lässt sich daraus keine asylrelevante Bedrohungssituation ableiten. Die Beschwerdeführerin erlitt nach der Wiedereröffnung des Geschäfts keine konkreten Benachteiligungen durch die syrischen Behörden mehr. Sie gab hierzu an, sie habe etwa ein Jahr später das Geschäft wieder öffnen können (a.a.O., F129). Danach habe sie persönlich keine Probleme mehr gehabt (a.a.O., F137, F150).</w:t>
      </w:r>
    </w:p>
    <w:p>
      <w:r>
        <w:rPr>
          <w:b/>
        </w:rPr>
        <w:t>E. 6.2.3</w:t>
      </w:r>
    </w:p>
    <w:p>
      <w:r>
        <w:t>Insgesamt ergibt sich aus den Akten kein derartiges Profil der Beschwerdeführerin, als dass sie von den syrischen Behörden ernsthaft als Regimegegnerin eingestuft wird.</w:t>
      </w:r>
    </w:p>
    <w:p>
      <w:r>
        <w:rPr>
          <w:b/>
        </w:rPr>
        <w:t>E. 6.3.1</w:t>
      </w:r>
    </w:p>
    <w:p>
      <w:r>
        <w:t>Im Weiteren ist auf die geltend gemachte drohende Reflexverfolgung einzugehen.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(vgl. etwa Urteil des BVGer E-2257/2019 vom 15. März 2021 E. 7.3; BVGE 2010/57 E. 4.1.3). Die Verfolgung von Angehörigen vermeintlicher oder wirklicher politischer Oppositioneller durch die syrischen Behörden ist - wie von der Beschwerdeführerin zu Recht aufgeführt -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Isolationshaft nehmen, foltern oder anderweitig misshandeln (vgl. Urteil des BVGer E-734/2016 vom 14. Januar 2019 E. 7.2 ff. m.w.H.).</w:t>
      </w:r>
    </w:p>
    <w:p>
      <w:r>
        <w:rPr>
          <w:b/>
        </w:rPr>
        <w:t>E. 6.3.2</w:t>
      </w:r>
    </w:p>
    <w:p>
      <w:r>
        <w:t>Um vorliegend eine mögliche drohende Reflexverfolgung beurteilen zu können, hat das Gericht die Akten des Bruders I._______ der Beschwerdeführerin (N [...]) beigezogen. Aus den Akten des Bruders und der Beschwerdeführerin ergibt sich insgesamt folgendes Bild: I._______ und ein weiterer Bruder, J._______ seien Mitglieder der PYD gewesen. Weitere Familienangehörige seien nicht Parteimitglieder gewesen. J._______ sei im Jahr 1992 als Märtyrer gefallen. I._______ sei mehrmals inhaftiert worden und schliesslich im Jahr 2007 aus Syrien ausgereist und in die Schweiz geflohen, wo er im Jahr 2010 Asyl erhalten hat. Es gebe zwei weitere Märtyrer in der Familie (N [...], Akte A9, F102). Ein Neffe sei gemeinsam mit I._______ ausgereist und befinde sich nun auch in der Schweiz. Ein Cousin und eine Cousine seien ebenfalls in Syrien politisch aktiv gewesen (N [...] Akte A1, Ziff. 15). Nach der Ausreise von I._______ sei das Haus etwa drei bis vier Mal gestürmt worden. Der Vater sei einige Male wegen I._______ mitgenommen und nach ihm befragt worden. Im Jahr 2004 sei er einmal kurzzeitig inhaftiert worden (N [...], A9, F67 ff.). Auch die Mutter sei im Jahr 2004 kurzfristig festgenommen worden (N [...], A66, F113, F149; Beschwerde E.B. Art. 3.). Nach der Ausreise von I._______, habe die syrische Regierung dem Vater gedroht, man werde jemanden von der Familie mitnehmen (N [...], A66, F109 f.). Auch die Ehefrau und der Sohn von I._______ seien nach dessen Ausreise immer wieder von den Behörden nach seinem Verbleib gefragt worden (N [...], SEM Akte B17, F14 ff.). Insgesamt ergibt sich aus den Akten somit ein gewisses politisches Profil der Familie; die Familie wurde mehrfach nach dem Verbleib von I._______ gefragt und der Vater auch einige Male mitgenommen. Aus den Akten ergeben sich indes keine konkreten Hinweise, dass auch der Beschwerdeführerin eine Reflexverfolgung aufgrund ihres Bruders beziehungsweise ihres familiären Hintergrundes gedroht hätte oder sie bereits einer solchen ausgesetzt gewesen wäre. Nach der Ausreise des Bruders im Jahr 2007 verblieb sie noch sieben Jahre in H._______. Sie machte nach seiner Ausreise keinerlei persönlichen Probleme geltend. Zudem ist anzumerken, dass ihre Eltern und eine Schwester nach wie vor in H._______ wohnhaft sind (N [...], A14, Ziff. 3.01; A66, F28). Benachteiligungen asylrelevanten Ausmasses waren sie trotz ihres Verbleibs am Heimatort - soweit aus den Akten ersichtlich - nicht ausgesetzt. I._______ hat in seinem Asylverfahren zwar angegeben, dass sein Vater immer wieder von den syrischen Behörden mitgenommen und nach seinem Aufenthaltsort gefragt worden sei. Ernsthafte Nachteile für seine Familie aufgrund seiner Ausreise machte er jedoch nicht geltend. Auch die Beschwerdeführerin - welche bis zu ihrer Ausreise mit ihrem Vater zusammengewohnt hat - hat einzig angegeben, ihr Vater sei von den syrischen Behörden bedroht worden, dass man die Familie nicht in Ruhe lassen würde (N [...], A66, F109). Dass diese Drohungen zu tatsächlichen Konsequenzen geführt hätten, bringt sie indes weder in der Anhörung zu den Asylgründen noch im Beschwerdeverfahren vor.</w:t>
      </w:r>
    </w:p>
    <w:p>
      <w:r>
        <w:rPr>
          <w:b/>
        </w:rPr>
        <w:t>E. 6.3.3</w:t>
      </w:r>
    </w:p>
    <w:p>
      <w:r>
        <w:t>Abschliessend ist noch darauf hinzuweisen, dass sich auch aus den vorinstanzlichen Akten des Ehemannes der Beschwerdeführerin (N [...]) keine Hinweise ergeben, wonach der Beschwerdeführerin aufgrund der Verbindung zu ihm bei einer Rückkehr nach Syrien ernsthafte Nachteile drohen könnten. Sein Asylgesuch wurde abgelehnt und eine drohende Verfolgung in Syrien verneint. Seine in der Schweiz geltend gemachten exilpolitischen Tätigkeiten wurden zudem als niederschwellig und flüchtlingsrechtlich nicht relevant eingestuft (N [...], Akte A17).</w:t>
      </w:r>
    </w:p>
    <w:p>
      <w:r>
        <w:rPr>
          <w:b/>
        </w:rPr>
        <w:t>E. 6.3.4</w:t>
      </w:r>
    </w:p>
    <w:p>
      <w:r>
        <w:t>Somit besteht insgesamt kein Anlass zur Annahme, dass die Beschwerdeführerin aufgrund ihres familiären Hintergrundes eine Reflexverfolgung zu befürchten hätte.</w:t>
      </w:r>
    </w:p>
    <w:p>
      <w:r>
        <w:rPr>
          <w:b/>
        </w:rPr>
        <w:t>E. 6.4</w:t>
      </w:r>
    </w:p>
    <w:p>
      <w:r>
        <w:t>Bezüglich der von der Beschwerdeführerin geltend gemachten drohenden Rekrutierung durch die PYD beziehungsweise YPG ist festzuhalten, dass das SEM zu Recht feststellte, dieser komme keine Asylrelevanz zu. Das Bundesverwaltungsgericht geht davon aus, dass auch im heutigen Kontext zwar Aufforderungen zur Wahrnehmung der Dienstpflicht ergehen, dass aber eine Weigerung keine flüchtlingsrechtlich relevanten Sanktionen nach sich ziehen würde (vgl. Referenzurteil des BVGer D-5329/2014 vom 23. Juni 2015 E. 5.3, bestätigt etwa in den Urteilen des BVGer D-4482/2018 vom 12. Oktober 2018 E. 5.2 und E-2756/2018 vom 27. Mai 2021 E. 6.1). Die Beschwerdeführerin macht diesbezüglich auch keine Probleme mit der PYD geltend, sondern bringt lediglich vor, dass die PYD ihr gesagt habe, sie solle Militärdienst leisten (vgl. SEM-Akte A66, F139 ff.). Konkrete Drohungen seien ihr gegenüber indes nicht ausgesprochen worden (a.a.O., F153). Das Vorbringen erweist sich somit als asylrechtlich nicht relevant.</w:t>
      </w:r>
    </w:p>
    <w:p>
      <w:r>
        <w:rPr>
          <w:b/>
        </w:rPr>
        <w:t>E. 6.5</w:t>
      </w:r>
    </w:p>
    <w:p>
      <w:r>
        <w:t>Schliesslich ist auf die in Zusammenhang mit der Bürgerkriegssituation in Syrien stehenden Ängste der Beschwerdeführerin, aufgrund ihrer kurdischen Ethnie Benachteiligungen durch islamische Gruppierungen oder die allenfalls wieder an ihrem Heimatort an die Macht kommende syrische Regierung zu erleiden, einzugehen. Hierzu ist darauf hinzuweisen, dass die Zuerkennung der Flüchtlingseigenschaft nach schweizerischer Rechtsprechung den gezielten, auf die betreffende Person individuell fokussierten Willen des Verfolgers erfordert, diese bestimmte Person unmittelbar ernsthaften Nachteilen im Sinne des Gesetzes zu unterwerfen. Bereits erfolgte Benachteiligungen durch den IS hat die Beschwerdeführerin nicht geltend gemacht.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 entgegen den Ausführungen der Beschwerdeführerin - nicht davon auszugehen, dass sämtliche in Syrien und insbesondere in Nordsyrien verbliebenen Kurden derzeit eine objektiv begründete Furcht vor einer Verfolgung hätten (vgl. bspw. D-6344/2018 vom 26. Mai 2020 E.5.4; E-937/2017 vom 16. Januar 2020 E.6.3). Auch die kürzlich abgehaltene Präsidentschaftswahl und die erfolgte Bestätigung des Machthabers Baschar al-Assad ändert vorliegend nichts an dieser Einschätzung. Der bürgerkriegsbedingten Gefährdungslage und der fortbestehenden Volatilität und Dynamik der Entwicklung in Syrien wurde von der Vorinstanz im Rahmen des Wegweisungsvollzugs respektive der in diesem Zusammenhang angeordneten vorläufigen Aufnahme der Beschwerdeführerin Rechnung getragen.</w:t>
      </w:r>
    </w:p>
    <w:p>
      <w:r>
        <w:rPr>
          <w:b/>
        </w:rPr>
        <w:t>E. 6.6</w:t>
      </w:r>
    </w:p>
    <w:p>
      <w:r>
        <w:t>Nach dem Gesagten bestehen insgesamt keine konkreten Anhaltspunkte dafür, dass die Beschwerdeführerin im Zeitpunkt der Ausreise aus Syrien einer asylrelevanten Verfolgung ausgesetzt gewesen ist. Eine begründete Furcht vor asylrelevanter Verfolgung lässt sich - auch unter Berücksichtigung der beigezogenen Akten des Bruders der Beschwerdeführerin - zum heutigen Zeitpunkt ebenfalls nicht feststellen.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 Es bleibt der Beschwerdeführerin indes unbenommen, ein mögliches Gesuch um einen ausländerrechtlichen Einbezug in die Aufenthaltsbewilligung ihres Ehemannes gestützt auf Art. 44 AIG bei den kantonalen Ausländerbehörden einzureichen.</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AuG [SR 142.20]).</w:t>
      </w:r>
    </w:p>
    <w:p>
      <w:r>
        <w:rPr>
          <w:b/>
        </w:rPr>
        <w:t>E. 8.2</w:t>
      </w:r>
    </w:p>
    <w:p>
      <w:r>
        <w:t>Nachdem die Beschwerdeführerin wegen der generellen Gefährdung aufgrund der aktuellen Situation in Syrien vom SEM infolge Unzumutbarkeit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2011/7 E. 8, 2009/51 E. 5.4).</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30. Oktober 2019 wurde indes das Gesuch um Gewährung der unentgeltlichen Rechtspflege gutgeheissen. Eine allfällige Veränderung der finanziellen Lage der Beschwerdeführerin geht aus den Akten nicht hervor. Der Beschwerdeführerin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