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E-5544/2022 vom 2. Juli 2025</w:t>
      </w:r>
    </w:p>
    <w:p>
      <w:r>
        <w:t>Bundesverwaltungsgericht, 2025-07-02, DE</w:t>
      </w:r>
    </w:p>
    <w:p>
      <w:r>
        <w:rPr>
          <w:b/>
        </w:rPr>
        <w:t xml:space="preserve">Quelle: </w:t>
      </w:r>
      <w:r>
        <w:t>https://mcp.opencaselaw.ch/entscheid/bvger_E-5544_2022</w:t>
      </w:r>
    </w:p>
    <w:p>
      <w:r>
        <w:t>FR: TAF E-5544/2022 du 2 juillet 2025</w:t>
      </w:r>
    </w:p>
    <w:p>
      <w:r>
        <w:t>IT: TAF E-5544/2022 del 2 luglio 2025</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t>E-5544/2022 Seite 10</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Nachdem der Be- schwerdeführer den erhobenen Kostenvorschuss geleistet hat, ist auf die Beschwerde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Prüfungsgegenstand im vorliegenden Verfahren ist die Frage, ob die Vorinstanz zu Recht das Vorliegen von Gründen verneint hat, die zu einer Wiedererwägung der Verfügung vom 14. März 2016 führen würden, und demnach das Wiedererwägungsgesuch zu Recht gestützt auf Art. 111b Abs. 1 AsylG abgewiesen hat.</w:t>
      </w:r>
    </w:p>
    <w:p>
      <w:r>
        <w:rPr>
          <w:b/>
        </w:rPr>
        <w:t>E. 3.1</w:t>
      </w:r>
    </w:p>
    <w:p>
      <w:r>
        <w:t>Der Beschwerdeführer begründete seine als «qualifiziertes Wiederer- wägungsgesuch» bezeichnete Eingabe vom 11. April 2022 mit der Vorlage neuer erheblicher Beweismittel, namentlich eines psychologischen Gut- achtens vom 10. März 2022 und eines IRM-Berichts vom 7. April 2022. In diesem Zusammenhang machte er geltend, er leide an einer komplexen PTBS und einer schweren depressiven Episode, die mit sehr hoher Wahr- scheinlichkeit auf die in Sri Lanka erlittenen Misshandlungen zurückzufüh- ren seien. Bei den beiden Arztberichten handle es sich um neue Beweis- mittel, die erhebliche Tatsachen untermauerten und die erst nach dem Ur- teil E-2234/2016 vom 23. November 2018 entstanden seien. Die psychi- schen Erkrankungen würden sowohl für die Glaubhaftigkeitsprüfung als auch für die Asylgewährung und den Wegweisungsvollzug eine Rolle spie- len. Im Rahmen der Begutachtungen seien gewisse Sachverhaltselemente erstmals erwähnt und andere detaillierter beschrieben worden. Eine Be-</w:t>
      </w:r>
    </w:p>
    <w:p>
      <w:r>
        <w:t>E-5544/2022 Seite 11 rücksichtigung dieser Umstände führe zur Feststellung, dass er als poli- tisch missliebige Person ins Visier der sri-lankischen Behörden geraten sei und die Folterhandlungen von Sicherheitskräften zugefügt worden seien.</w:t>
      </w:r>
    </w:p>
    <w:p>
      <w:r>
        <w:rPr>
          <w:b/>
        </w:rPr>
        <w:t>E. 3.2</w:t>
      </w:r>
    </w:p>
    <w:p>
      <w:r>
        <w:t>In seiner Verfügung vom 27. Oktober 2022 erwog das SEM, es gebe gewisse Vorbehalte an der Objektivität und Aussagekraft der Gutachten, insbesondere habe das IRM-Gutachten explizit festgehalten, die diagnos- tizierten Befunde könnten durch die vom Beschwerdeführer beschriebenen Traumata verursacht worden sein, es gebe aber viele andere mögliche Gründe dafür. Das SEM habe zudem in seiner ursprünglichen Verfügung vom 14. März 2016 die Unglaubhaftigkeit der Vorbringen insbesondere mit deren Unplausibilität und mangelnden Logik – und nicht mit im psychologi- schen Gutachten angesprochenen angeblich inkohärenten und nicht-chro- nologischen Aussagen – begründet, weswegen die diagnostizierte PTBS und die dazu eingereichten Beweismittel an der bisherigen Einschätzung der Asylgründe nichts zu ändern vermöchten. Bei der Prüfung der Durchführbarkeit des Wegweisungsvollzuges hielt das SEM weiter fest, eine Behandlung von PTBS sei im «Jaffna Teaching Hos- pital» aktuell möglich. Allfälligen suizidalen Tendenzen könne bei einer zwangsweisen Rückführung bei der Ausgestaltung der Modalitäten Rech- nung getragen werden.</w:t>
      </w:r>
    </w:p>
    <w:p>
      <w:r>
        <w:rPr>
          <w:b/>
        </w:rPr>
        <w:t>E. 3.3</w:t>
      </w:r>
    </w:p>
    <w:p>
      <w:r>
        <w:t>In seiner Beschwerde wurde vorgetragen, der Beschwerdeführer habe im Verlauf seiner Begutachtung weitere Details und bisher nicht vorgetra- gene Vorfälle anzugeben vermocht und ausführliche Aussagen zu seinen Tätigkeiten für die LTTE und den erlittenen Behelligungen und Misshand- lungen seitens der Sicherheitskräfte deponiert. Er leide an einer komplexen PTBS und einer schweren depressiven Episode; er befinde sich in regel- mässiger ambulanter Therapie. Das SEM habe seine Pflicht zur vollständigen und richtigen Abklärung des rechtserheblichen Sachverhalts und seinen rechtlichen Gehörsanspruch verletzt. Es habe sich nicht mit den eingereichten medizinischen Berichten ernsthaft auseinandergesetzt und diese teilweise übergangen. Ein Gutach- ten, das nach dem Istanbuler Protokoll erstellt worden sei und einen Zu- sammenhang zwischen den Spuren (körperliche und psychische) und Fol- terhandlungen überzeugend zu etablieren vermocht habe, gelte als hinrei- chender Nachweis für die geltend gemachte Folter. Von den Schlussfolge- rungen eines Sachverständigen könne nur aus triftigen Gründen abgewi-</w:t>
      </w:r>
    </w:p>
    <w:p>
      <w:r>
        <w:t>E-5544/2022 Seite 12 chen werden, was das SEM vorliegend nicht beachtet habe. Es sei akten- widrig, dass der Beschwerdeführer zu keinem Zeitpunkt auf eine psychi- sche Beeinträchtigung oder Erinnerungslücken verwiesen habe. Er habe während seiner Anhörung mehrmals zu Protokoll gegeben, dass er «durch- einander» sei. Zudem habe die Hilfswerksvertretung in der ergänzenden Anhörung vermerkt, dass ein medizinisches und psychisches Trauma zu klären sei. Die Ungereimtheiten in seinem Sachverhaltsvortrag seien nicht auf die Unglaubhaftigkeit der Vorbringen zurückzuführen, sondern seien Folgen der mit seiner Erkrankung einhergehenden Symptome. Es sei höchst unwahrscheinlich, dass es sich bei seinen Peinigern lediglich um Privatpersonen gehandelt habe. Eine Rückkehr nach Sri Lanka sei nicht möglich. Eine dortige Behandlung seines psychischen Krankheitsbildes wäre mit höchster Wahrscheinlichkeit nicht erfolgreich. Aufgrund seines starken Misstrauens würde er keine therapeutische Hilfe dort in Anspruch nehmen. Der Wegweisungsvollzug sei unzulässig und unzumutbar.</w:t>
      </w:r>
    </w:p>
    <w:p>
      <w:r>
        <w:rPr>
          <w:b/>
        </w:rPr>
        <w:t>E. 4.1</w:t>
      </w:r>
    </w:p>
    <w:p>
      <w:r>
        <w:t>Der Beschwerdeführer macht formelle Rügen geltend: Das SEM habe seine Pflicht zur vollständigen und richtigen Abklärung des rechtserhebli- chen Sachverhalts sowie den rechtlichen Gehörsanspruch des Beschwer- deführers verletzt (vgl. Beschwerde, S. 11 oben). Diese Rügen sind vorab zu prüfen, da sie allenfalls geeignet sind, eine Kassation der angefochte- nen Verfügung zu bewirken.</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(vgl. BVGE 2016/2 E. 4.3.). Die Begründungspflicht gebietet – als Teilgehalt des rechtlichen Gehörs –, dass die betroffene Person den Entscheid gestützt auf die Begründung</w:t>
      </w:r>
    </w:p>
    <w:p>
      <w:r>
        <w:t>E-5544/2022 Seite 13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4.3</w:t>
      </w:r>
    </w:p>
    <w:p>
      <w:r>
        <w:t>Betreffend den medizinischen Sachverhalt stellt das Gericht fest, dass sich das SEM in der angefochtenen Verfügung in Ziffer IV/1.1 und 1.2 aus- führlich mit den medizinischen Berichten vom 10. März und 7. April 2022 befasst und diese entsprechend gewürdigt hat. Die in den Berichten ge- stellte PTBS-Diagnose wurde auch im Rahmen der Prüfung der Wegwei- sungsvollzugshindernisse in Ziffer V gewürdigt und es wurde auf entspre- chende, konkrete Behandlungsmöglichkeiten in Sri Lanka hingewiesen.</w:t>
      </w:r>
    </w:p>
    <w:p>
      <w:r>
        <w:rPr>
          <w:b/>
        </w:rPr>
        <w:t>E. 4.4</w:t>
      </w:r>
    </w:p>
    <w:p>
      <w:r>
        <w:t>Es ist keine Verletzung der Untersuchungspflicht oder der Begrün- dungspflicht als Teilgehalt des rechtlichen Gehörsanspruchs erkennbar. Gestützt auf die Aktenlage konnte sich die Vorinstanz ein hinreichendes Bild vom Gesundheitszustand des Beschwerdeführers machen. Von zu- sätzlichen medizinischen Abklärungen wären keine rechtserheblichen neuen Erkenntnisse zu erwarten gewesen, weshalb keine Veranlassung bestand, weitere diesbezügliche Abklärungen vorzunehmen. Mit Blick auf das Vorbringen, dass die medizinischen Berichte auf erlebte Folter hinweisen würden, bleibt festzuhalten, dass diese Frage die Glaub- haftigkeit im Sinne von Art. 7 AsylG – und somit die materielle Würdigung des Sachverhalts – betrifft, weshalb an dieser Stelle auf die entsprechende Erwägung verwiesen werden kann (vgl. E. 6.).</w:t>
      </w:r>
    </w:p>
    <w:p>
      <w:r>
        <w:rPr>
          <w:b/>
        </w:rPr>
        <w:t>E. 4.5</w:t>
      </w:r>
    </w:p>
    <w:p>
      <w:r>
        <w:t>Nach dem Gesagten erweisen sich die formellen Rügen als unbegrün- det, weshalb kein Anlass zu einer Kassation der vorinstanzlichen Verfü- gung besteht.</w:t>
      </w:r>
    </w:p>
    <w:p>
      <w:r>
        <w:rPr>
          <w:b/>
        </w:rPr>
        <w:t>E. 5</w:t>
      </w:r>
    </w:p>
    <w:p>
      <w:r>
        <w:t>Das Wiedererwägungsverfahren ist im Asylrecht spezialgesetzlich geregelt (Art. 111b ff. AsylG).</w:t>
      </w:r>
    </w:p>
    <w:p>
      <w:r>
        <w:rPr>
          <w:b/>
        </w:rPr>
        <w:t>E. 5.1</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w:t>
      </w:r>
    </w:p>
    <w:p>
      <w:r>
        <w:t>E-5544/2022 Seite 14 blossen Prozessentscheid abgeschlossen wurde, können auch Revisions- gründe einen Anspruch auf Wiedererwägung begründen; darüber hinaus sind nachträglich entstandene Beweismittel, die vorbestehende Tatsachen belegen sollen und erheblich sind, ebenfalls im Rahmen eines Wiederer- wägungsverfahrens zu prüfen (zum sogenannten «qualifizierten Wiederer- wägungsgesuch» vgl. BVGE 2013/22 E. 5.4; E. 11.4 f., m.w.H.).</w:t>
      </w:r>
    </w:p>
    <w:p>
      <w:r>
        <w:rPr>
          <w:b/>
        </w:rPr>
        <w:t>E. 5.2</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 rücksichtigen, wenn aus ihnen offensichtlich eine Verfolgung oder eine dro- hende menschenrechtswidrige Behandlung hervorgeht und damit ein völ- kerrechtswidriges Wegweisungsvollzugshindernis bestünde (vgl. Ent- scheide und Mitteilungen der vormaligen Asylrekurskommission [EMARK] 1998 Nr. 3, der nach wie vor Gültigkeit hat).</w:t>
      </w:r>
    </w:p>
    <w:p>
      <w:r>
        <w:rPr>
          <w:b/>
        </w:rPr>
        <w:t>E. 6.1</w:t>
      </w:r>
    </w:p>
    <w:p>
      <w:r>
        <w:t>Mit Blick auf die Flüchtlingseigenschaft und die Gewährung von Asyl gelangt das Gericht zum Schluss, dass die neuen Beweismittel – die mit dem Wiedererwägungsgesuch eingereichten Facharztberichte und die auf Beschwerdestufe nachgereichten Stellungnahmen – in wiedererwägungs- rechtlicher Hinsicht nicht erheblich sind. Es ist nicht ersichtlich, inwiefern die genannten ärztlichen Berichte die ursprüngliche Einschätzung der Vorinstanz betreffend den Asylpunkt in einem anderen Licht erscheinen lassen könnten.</w:t>
      </w:r>
    </w:p>
    <w:p>
      <w:r>
        <w:rPr>
          <w:b/>
        </w:rPr>
        <w:t>E. 6.1.1</w:t>
      </w:r>
    </w:p>
    <w:p>
      <w:r>
        <w:t>Das SEM und das Bundesverwaltungsgericht sind bereits in den un- ter Ziffer I bis VI angeführten vorangegangenen sechs Asylverfahren zum Schluss gekommen, dass die vorgebrachte Verfolgung durch die sri-lanki- schen Behörden wegen seines politischen Engagements und seiner mut- masslichen LTTE-Unterstützung den Anforderungen an die Glaubhaftigkeit im Sinne von Art. 7 AsylG nicht standhalten würden. Das Bundesverwal- tungsgericht hat auch rechtskräftig festgestellt, dass der Beschwerdeführer kein asyl- oder flüchtlingsrechtlich relevantes Risikoprofil aufweist.</w:t>
      </w:r>
    </w:p>
    <w:p>
      <w:r>
        <w:rPr>
          <w:b/>
        </w:rPr>
        <w:t>E. 6.1.2</w:t>
      </w:r>
    </w:p>
    <w:p>
      <w:r>
        <w:t>In diesem Zusammenhang kann auch auf die Ausführungen in der Zwischenverfügung des Gerichts vom 30. Dezember 2022 verwiesen wer- den (vgl. Buchsstabe N. oben):</w:t>
      </w:r>
    </w:p>
    <w:p>
      <w:r>
        <w:t>E-5544/2022 Seite 15 Der Beschwerdeführer wurde bei allen drei Anhörungen (Befragung zur Person [BzP] am 23. Dezember 2014 [Akte 3], erste Anhörung vom 28. Juli 2015 [Akte 13] und ergänzende Zweitanhörung vom 18. Februar 2016 [Akte 17]) ausdrücklich darauf hingewiesen, dass er im Rahmen seiner Mit- wirkungspflicht insbesondere verpflichtet sei, «jegliche Tätigkeiten für die LTTE und für andere den LTTE nahestehenden Organisationen offenzule- gen» und auch während des gesamten weiteren Asylverfahrens das SEM über allfällige Ereignisse (Vorkommnisse in Sri Lanka, politische Tätigkeit in der Schweiz) zu informieren habe (vgl. Akten 3, 13, und 17, jeweils Seite 2). Im Rahmen seiner ersten Anhörung gab er explizit an, nicht LTTE-Mit- glied gewesen zu sein; bei der ergänzenden Zweitanhörung gab er zu Pro- tokoll, keinen Kontakt zu politischen Parteien oder militanten Gruppierun- gen gehabt zu haben (vgl. Akte 13, Antworten 130 und 131 sowie Akte 17, Antwort 15). Deshalb findet die in den späteren Verfahren vor dem SEM und dem Gericht wie auch im vorliegenden Beschwerdeverfahren behaup- tete exponierte Verbindung zu den LTTE keinerlei Grundlage in den ur- sprünglichen Befragungsprotokollen. Dasselbe gilt auch für die in der Be- schwerde vorgebrachte Behauptung, der Beschwerdeführer sei den hei- matlichen Behörden als «vermeintlicher Regimegegner» bekannt (vgl. S. 19). Hieran vermag das auf Beschwerdestufe des vorliegenden Wieder- erwägungsverfahrens vorgetragene Argument, der Beschwerdeführer habe vor seiner Erstanhörung von Bekannten den Rat erhalten, seine Ver- bindungen zu den LTTE nicht vorzutragen, nichts zu ändern. Hinzu kommt, dass der Beschwerdeführer anlässlich seiner Erstanhörung am 28. Juli 2015 bei der Frage nach körperlichen Narben zu Protokoll gab, er habe im Kopfbereich eine Narbe, eine Operationsnarbe am Bauch sowie Hautschürfungen am Ellbogen, und dabei nicht ansatzweise vortrug, eine Tätowierung mit LTTE-Tiger-Motiv am (…) zu haben (vgl. Akte 13, Antwort 135). Demgegenüber trug er in den nachfolgenden Verfahren (vgl. Ziffer V. oben, sowie Eingabe vom 15. März 2021: «Ergänzungen zum Brief»), und namentlich auch im vorliegenden Wiedererwägungsverfahren (vgl. psycho- logisches Gutachten, S. 11 oben) vor, eine Tätowierung aufzuweisen. Dazu gab er weiter an, dieses Tattoo sei etwa im Jahr 2013 gestochen worden (vgl. Eingabe vom 15. März 2021: «Ergänzungen zum Brief»), womit die Tätowierung im Zeitpunkt seiner ersten Kurzbefragung (BzP) in der Schweiz bereits vorhanden gewesen wäre. Deshalb bleibt nicht nachvoll- ziehbar, weshalb er dieses körperliche Merkmal bei seinen insgesamt drei Befragungen nicht erwähnt hat und in seinen späteren Verfahren aus die- sem Tattoo ein flüchtlingsrechtlich relevantes Gefährdungselement ablei- tet. Das dazu vorgetragene Argument, das Tattoo sei am (…) angebracht</w:t>
      </w:r>
    </w:p>
    <w:p>
      <w:r>
        <w:t>E-5544/2022 Seite 16 worden und daher beim Tragen von kurzen Hosen nicht erkennbar, vermag an der Gesamteinschätzung nichts zu ändern. Die bestehenden Zweifel werden weiter verstärkt durch den Umstand, dass der Beschwerdeführer bei der Zweitanhörung angab, im November 2014 – zu einem Zeitpunkt als er die Tätowierung bereits gehabt haben soll – von der Armee festgenommen und während zweier Tage in ihrem Camp fest- gehalten, befragt und dabei geschlagen worden zu sein. Es muss mit über- wiegender Wahrscheinlichkeit angenommen werden, dass seinen Peini- gern im November 2014 die Tätowierung aufgefallen wäre. Diesfalls hätten die Sicherheitskräfte mit erheblicher Wahrscheinlichkeit ein Strafverfahren wegen Unterstützung der LTTE gegen ihn eingeleitet. Es muss insgesamt bezweifelt werden, dass der Beschwerdeführer eine Tätowierung mit poli- tisch brisantem Bild auf dem (…) trägt, welches im behaupteten Zeitpunkt angebracht worden ist. Zur Tätowierung bleibt der Vollständigkeit halber festzuhalten, dass der Be- schwerdeführer diesbezüglich keine Probleme mit den sri-lankischen Be- hörden geltend gemacht hat. Sollte er sich wegen dieses Körpermerkmals bei der Rückreise nach Sri Lanka als gefährdet erachten, bleibt es ihm un- benommen, dieses noch vor der Rückkehr ins Heimatland entfernen zu lassen.</w:t>
      </w:r>
    </w:p>
    <w:p>
      <w:r>
        <w:rPr>
          <w:b/>
        </w:rPr>
        <w:t>E. 6.1.3</w:t>
      </w:r>
    </w:p>
    <w:p>
      <w:r>
        <w:t>Es trifft zwar zu, dass der Beschwerdeführer im Rahmen des Verfah- rens E-3399/2021 (vgl. oben, Ziffer V/Bst. F.) einen Bericht der Psychiatri- schen Dienste J._______ eingereicht hat, aus welchem hervorgeht, dass er ab dem 6. Juni 2021 behandelt und am 28. Juli 2021 untersucht worden ist. Wie bereits in der Zwischenverfügung vom 30. Dezember 2022 festge- stellt, vermag jedoch das zutreffende Vorbringen in der Beschwerde, wo- nach er sich – entgegen der Annahme des SEM nicht erst im Dezember 2021 – in psychiatrische Behandlung begeben habe, keine asylbeachtliche Gefährdung des Beschwerdeführers darzutun. Diese Tatsache vermag auch an der zu bestätigenden Erwägung des SEM, wonach der Beschwer- deführer nach den angeblich erlittenen, ihn traumatisierenden Ereignissen noch weitere fünf Jahre freiwillig in Sri Lanka geblieben ist und erst viele Jahre nach seiner Ausreise in der Schweiz psychotherapeutische Hilfe in Anspruch genommen hat, nichts Massgebliches zu ändern.</w:t>
      </w:r>
    </w:p>
    <w:p>
      <w:r>
        <w:rPr>
          <w:b/>
        </w:rPr>
        <w:t>E. 6.1.4</w:t>
      </w:r>
    </w:p>
    <w:p>
      <w:r>
        <w:t>Die Beschwerdeschrift beschränkt sich weitgehend darauf, den be- reits aktenkundigen Sachverhalt und die Ausführungen in den eingereich- ten Gutachten zu wiederholen respektive die aktuelle Lage in Sri Lanka</w:t>
      </w:r>
    </w:p>
    <w:p>
      <w:r>
        <w:t>E-5544/2022 Seite 17 darzustellen. Dadurch gelingt es dem Beschwerdeführer jedoch nicht, den Erwägungen der Vorinstanz etwas Stichhaltiges entgegenzusetzen.</w:t>
      </w:r>
    </w:p>
    <w:p>
      <w:r>
        <w:rPr>
          <w:b/>
        </w:rPr>
        <w:t>E. 6.1.5</w:t>
      </w:r>
    </w:p>
    <w:p>
      <w:r>
        <w:t>Zwar stellt das Gericht die psychische Belastung des Beschwerde- führers nicht in Abrede; es ist aber – zusammen mit dem SEM – festzustel- len, dass mit einem ärztlichen Zeugnis grundsätzlich nicht die Ursache ei- ner geltend gemachten psychischen Krankheit bewiesen werden kann (vgl. BVGE 2015/11 E. 7.2.1). Somit vermögen die eingereichten Unterla- gen die Einschätzung der fehlenden Glaubhaftigkeit seiner Asylvorbringen nicht umzustossen. Die medizinischen Unterlagen vermögen keinen flücht- lingsrelevanten Hintergrund für die festgestellten körperlichen Befunde als überwiegend wahrscheinlich darzulegen. Nicht jedes ärztlich festgestellte Erscheinungsbild einer seelischen Traumatisierung ist auf Folter und damit verbunden auf eine im Herkunftsstaat erlittene menschenrechtswidrige Be- handlung in einem flüchtlingsrechtlich relevanten Verfolgungskontext zu- rückzuführen. Die eingereichten Unterlagen und die am 1. März 2023 nach- gereichten Stellungnahmen von Facharztpersonen sind auch nicht geeig- net, ein Risikoprofil im Sinne der Rechtsprechung des Bundesverwaltungs- gerichts zu begründen. Um Wiederholungen zu vermeiden, wird auf die zutreffenden Erwägungen in der angefochtenen Verfügung verwiesen. Die eingereichten Berichte sind zwar als neu, jedoch nicht als im wiedererwä- gungsrechtlichen Sinne erheblich zu qualifizieren.</w:t>
      </w:r>
    </w:p>
    <w:p>
      <w:r>
        <w:rPr>
          <w:b/>
        </w:rPr>
        <w:t>E. 6.2</w:t>
      </w:r>
    </w:p>
    <w:p>
      <w:r>
        <w:t>Betreffend die Zulässigkeit des Wegweisungsvollzugs stellt das Gericht fest, dass der Beschwerdeführer nichts vorgebracht hat, was eine Neube- urteilung im Sinne des Vorliegens eines völkerrechtlichen Vollzugshinder- nisses zu rechtfertigen vermöchte, zumal es ihm auch mit den neu vorge- legten Beweismitteln nicht gelungen ist, die fehlende Glaubhaftigkeit seiner Asylvorbringen im vorliegenden Verfahren wiedererwägungsweise umzu- stossen.</w:t>
      </w:r>
    </w:p>
    <w:p>
      <w:r>
        <w:rPr>
          <w:b/>
        </w:rPr>
        <w:t>E. 6.3.1</w:t>
      </w:r>
    </w:p>
    <w:p>
      <w:r>
        <w:t>Zur Zumutbarkeit des Wegweisungsvollzugs führte der Beschwerde- führer an, aus den eingereichten ärztlichen Berichten gehe hervor, dass eine Rückkehr nach Sri Lanka zu einer raschen und lebensbedrohlichen Verschlechterung seines psychischen Gesundheitszustands führen würde, zumal eine Behandlung in Sri Lanka höchstwahrscheinlich erfolglos sei. Im Falle einer zwangsweisen Rückführung sei das Risiko einer akuten Selbst- gefährdung und suizidaler Handlungen deutlich erhöht. Eine Verschlechte- rung seiner psychischen Gesundheit sei auch bei sorgfältiger Vorbereitung</w:t>
      </w:r>
    </w:p>
    <w:p>
      <w:r>
        <w:t>E-5544/2022 Seite 18 in Form von medikamentöser Einstellung respektive therapeutischer Be- gleitung zu erwarten. Ein Wegweisungsvollzug sei daher aufgrund seiner psychischen Erkrankung nicht durchführbar, weshalb er vorläufig aufzu- nehmen sei.</w:t>
      </w:r>
    </w:p>
    <w:p>
      <w:r>
        <w:rPr>
          <w:b/>
        </w:rPr>
        <w:t>E. 6.3.2</w:t>
      </w:r>
    </w:p>
    <w:p>
      <w:r>
        <w:t>Das Gericht hält dazu Folgendes fest: Aus medizinischen Gründen kann nur dann auf Unzumutbarkeit des Wegweisungsvollzugs geschlossen werden, wenn eine notwendige Behandlung im Heimatland nicht zur Ver- fügung steht und die fehlende Möglichkeit der (Weiter-)Behandlung bei ei- ner Rückkehr zu einer raschen und lebensgefährdenden Beeinträchtigung des Gesundheitszustandes der betroffenen Person führt. Dabei wird dieje- nige allgemeine und dringende medizinische Behandlung als relevant er- achtet, die zur Gewährleistung einer menschenwürdigen Existenz absolut notwendig ist. Unzumutbarkeit liegt nicht alleine deshalb vor, weil im Hei- mat- oder Herkunftsstaat eine nicht dem schweizerischen Standard ent- sprechende medizinische Behandlung möglich ist (vgl. BVGE 2011/50 E. 8.3 mit weiteren Hinweisen). Das Bundesverwaltungsgericht hat sich in seinem Referenzurteil E-737/2020 vom 27. Februar 2023 eingehend mit der schwierigen wirt- schaftlichen Situation in Sri Lanka und insbesondere mit deren Auswirkun- gen auf die gesundheitliche Versorgungslage im Land befasst (vgl. E. 10.2.5). Nach Durchsicht der Akten gelangt das Gericht zum Schluss, dass die geltend gemachten gesundheitlichen Beeinträchtigun- gen des Beschwerdeführers – namentlich eine komplexe PTBS – nicht der- art gravierend sind, als dass sie eine Rückkehr nach Sri Lanka als unzu- mutbar erscheinen lassen würden. Gemäss der National Medicines Regu- latory Authority (NMRA) sind Medikamente zur Behandlung von schwere- ren psychischen Krankheitsbildern in Sri Lanka verfügbar (vgl. hierzu das Urteil des BVGer D-3805/2022 vom 15. Juni 2023 E. 6.2.2). Im Übrigen kann – wie von der Vorinstanz zutreffend ausgeführt – allfälligen gesund- heitlichen Bedürfnissen durch die Ausgestaltung der Rückkehrmodalitäten durch angemessene und sorgfältige Vorbereitung mit geeigneten medizini- schen Massnahmen (Begleitung durch medizinisches Fachpersonal) Rechnung getragen werden. Zudem wurde auf die Möglichkeit der medizi- nischen Rückkehrhilfe im Sinne von Art. 93 Abs. 1 Bst. d AsylG hingewie- sen. Die Vorbringen in der Beschwerdeschrift sind nach dem Gesagten nicht geeignet, die festgestellte Zumutbarkeit des Wegweisungsvollzugs in einem anderen Licht erscheinen zu lassen.</w:t>
      </w:r>
    </w:p>
    <w:p>
      <w:r>
        <w:t>E-5544/2022 Seite 19</w:t>
      </w:r>
    </w:p>
    <w:p>
      <w:r>
        <w:rPr>
          <w:b/>
        </w:rPr>
        <w:t>E. 6.4</w:t>
      </w:r>
    </w:p>
    <w:p>
      <w:r>
        <w:t>Zusammenfassend ergibt sich, dass das SEM in seinem Wiedererwä- gungsentscheid zu Recht festgestellt hat, dass die neuen Unterlagen und Vorbringen – namentlich die eingereichten ärztlichen Berichte und Stel- lungnahmen – zu keiner anderen Einschätzung betreffend die Feststellung der Flüchtlingseigenschaft und der Asylgewährung sowie des Vollzugs der Wegweisung führen. Demnach ist es dem Beschwerdeführer nicht gelun- gen, wiedererwägungsrechtlich erhebliche Tatsachen oder Beweismittel darzutun.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von Fr. 1'500.– dem Beschwerdeführer aufzuerlegen (Art. 63 Abs. 1 VwVG). Der am 16. Januar 2023 geleistete Kostenvorschuss in gleicher Höhe ist zur Deckung der Kos- ten zu verwenden.</w:t>
      </w:r>
    </w:p>
    <w:p>
      <w:r>
        <w:t>(Dispositiv nächste Seite)</w:t>
      </w:r>
    </w:p>
    <w:p>
      <w:r>
        <w:t>E-5544/2022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