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E-5538/2006 vom 11. Mai 2010</w:t>
      </w:r>
    </w:p>
    <w:p>
      <w:r>
        <w:t>Bundesverwaltungsgericht, 2010-05-11, FR</w:t>
      </w:r>
    </w:p>
    <w:p>
      <w:r>
        <w:rPr>
          <w:b/>
        </w:rPr>
        <w:t xml:space="preserve">Quelle: </w:t>
      </w:r>
      <w:r>
        <w:t>https://mcp.opencaselaw.ch/entscheid/bvger_E-5538_2006</w:t>
      </w:r>
    </w:p>
    <w:p>
      <w:r>
        <w:t>FR: TAF E-5538/2006 du 11 mai 2010</w:t>
      </w:r>
    </w:p>
    <w:p>
      <w:r>
        <w:t>IT: TAF E-5538/2006 del 11 maggio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(Tribunal), en vertu de l'art. 31 LTAF, connaît des recours contre les décisions au sens de l'art. 5 de la loi fédérale du 20 décembre 1968 sur la procédure administrative (PA, RS 172.021) prises par les autorités mentionnées à l'art. 33 LTAF. Il statue en particulier de manière définitive sur les recours formés contre les décisions rendues par l'ODM en matière d'asile et de renvoi (art. 105 en relation avec les art. 6a al. 1 LAsi, art. 33 let. d LTAF et art. 83 let. d ch. 1 de la loi sur le Tribunal fédéral du 17 juin 2005 [LTF, RS 173.110]).</w:t>
      </w:r>
    </w:p>
    <w:p>
      <w:r>
        <w:rPr>
          <w:b/>
        </w:rPr>
        <w:t>E. 1.2</w:t>
      </w:r>
    </w:p>
    <w:p>
      <w:r>
        <w:t>Le Tribunal examine d'office l'application du droit fédéral, les constatations de fait ainsi que l'opportunité (art. 106 LAsi) sans être lié par les motifs invoqués par les parties (art. 62 al. 4 PA) ou par les considérants de la décision attaquée. Il peut dès lors admettre le recours pour d'autres raisons que celles avancées par la partie ou, au contraire, confirmer la décision de l'autorité inférieure sur la base d'autres motifs que ceux retenus par celle-ci (cf. Thomas Häberli, in : Bernhard Waldmann/Philippe Weissenberger [éds.], Praxiskommentar zum Bundesgesetz über das Verwaltungsverfahren, Zurich/Bâle/Genève 2009, art. 62 PA, n. 37 à 40, p. 1249 s.).</w:t>
      </w:r>
    </w:p>
    <w:p>
      <w:r>
        <w:rPr>
          <w:b/>
        </w:rPr>
        <w:t>E. 1.3</w:t>
      </w:r>
    </w:p>
    <w:p>
      <w:r>
        <w:t>Les recours qui étaient pendants devant l'ancienne Commission sont traités dès le 1er janvier 2007 par le Tribunal dans la mesure où il est compétent (art. 53 al. 2 phr. 1 LTAF).</w:t>
      </w:r>
    </w:p>
    <w:p>
      <w:r>
        <w:rPr>
          <w:b/>
        </w:rPr>
        <w:t>E. 1.4</w:t>
      </w:r>
    </w:p>
    <w:p>
      <w:r>
        <w:t>Le nouveau droit de procédure s'applique (art. 53 al. 2 phr. 2 LTAF).</w:t>
      </w:r>
    </w:p>
    <w:p>
      <w:r>
        <w:rPr>
          <w:b/>
        </w:rPr>
        <w:t>E. 1.5</w:t>
      </w:r>
    </w:p>
    <w:p>
      <w:r>
        <w:t>Les intéressés ont a qualité pour recourir (art. 48 let. a PA, dans sa version antérieure au 1er janvier 2007). Présenté dans la forme (art. 52 al. 1 PA) et le délai (art. 50 PA, dans sa version antérieure au 1er janvier 2007) prescrits par la loi, le recours est recevable.</w:t>
      </w:r>
    </w:p>
    <w:p>
      <w:r>
        <w:rPr>
          <w:b/>
        </w:rPr>
        <w:t>E. 2.1</w:t>
      </w:r>
    </w:p>
    <w:p>
      <w:r>
        <w:t>En premier lieu, le Tribunal rappelle qu'en cas de substitution de motifs, possibilité doit être donnée au justiciable de se prononcer sur celle-ci, en application de son droit d'être entendu, lorsque le juge envisage de fonder sa décision sur une norme ou un motif juridique non évoqué dans la procédure antérieure et dont aucune des parties en présence ne s'est prévalue et ne pouvait supputer la pertinence dans le cas particulier (ATF 128 V 272 consid. 5b/bb p. 278, et réf. cit.).</w:t>
      </w:r>
    </w:p>
    <w:p>
      <w:r>
        <w:rPr>
          <w:b/>
        </w:rPr>
        <w:t>E. 2.2</w:t>
      </w:r>
    </w:p>
    <w:p>
      <w:r>
        <w:t>En l'occurrence, l'ODM a estimé que A._______ et sa famille ne remplissaient pas les conditions mises à la reconnaissance de la qualité de réfugié et a rejeté leur demande d'asile pour ce motif. Le Tribunal considérant, pour sa part, que l'intéressé remplit en principe les conditions prévues par l'art. 3 LAsi (cf. à ce sujet les consid. 5.1 et 5.2 ci-après), il doit dès lors aussi examiner s'il existe un motif d'exclusion de la qualité de réfugié et/ou de l'asile, en raison d'actes répréhensibles que celui-ci aurait commis dans le cadre de son activité professionnelle en Irak (cf. le consid. 5.3 ci-dessous). Toutefois, les recourants ne sauraient prétendre avoir été pris au dépourvu par la solution juridique retenue par le Tribunal. En effet, l'ODM a clairement laissé entendre dans sa décision (cf. let. G par. 3 p. 6 de l'état de fait) qu'il aurait lui aussi examiné la question d'une possible application des clauses d'exclusion prévues par l'art. 1F de la Convention du 28 juillet 1951 relative au statut des réfugiés (Conv., RS 0.142.30) et par l'art. 53 LAsi, s'il avait admis que A._______ remplissait les conditions requises pour la reconnaissance de la qualité de réfugié. En outre, le recourant, au vu de ses déclarations durant les auditions, où il a cherché à enjoliver son activité professionnelle, était déjà à cette époque parfaitement conscient que certains des actes qu'il avait commis dans ce cadre (cf. à ce sujet aussi le consid. 5.3.4.2 ci-après) étaient de nature à influer de manière négative sur le sort de sa demande d'asile.</w:t>
      </w:r>
    </w:p>
    <w:p>
      <w:r>
        <w:rPr>
          <w:b/>
        </w:rPr>
        <w:t>E. 3.1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w:t>
      </w:r>
    </w:p>
    <w:p>
      <w:r>
        <w:t>Si l'autorité doit être convaincue que les faits allégués ont pu se produire, elle ne doit pas être absolument persuadée de leur véracité, une certitude totale excluant tout doute n'étant logiquement pas possible ; il faut que le requérant d'asile parvienne à convaincre le juge que les choses se sont vraisemblablement passées comme prétendu, sans avoir à démontrer qu'elles doivent vraiment s'être passées ainsi parce que toute hypothèse contraire est raisonnablement à exclure. Quand bien même la vraisemblance autorise l'objection et le doute, ceux-ci doivent toutefois paraître d'un point de vue objectif moins importants que les éléments parlant en faveur de la probabilité des allégations. C'est ainsi que lors de l'examen de la vraisemblance des allégations de fait d'un requérant d'asile, il s'agit pour l'autorité de pondérer les signes d'invraisemblance en dégageant une impression d'ensemble et en déterminant, parmi les éléments portant sur des points essentiels et militant en faveur ou en défaveur de cette vraisemblance, ceux qui l'emportent (Jurisprudence et informations de la Commission suisse de recours en matière d'asile [JICRA] 1996 n° 28 consid. 3a p. 270 ; JICRA 1993 n° 11 p. 67 ss).</w:t>
      </w:r>
    </w:p>
    <w:p>
      <w:r>
        <w:rPr>
          <w:b/>
        </w:rPr>
        <w:t>E. 5</w:t>
      </w:r>
    </w:p>
    <w:p>
      <w:r>
        <w:t>Le Tribunal examinera tout d'abord la situation personnelle de A._______, les motifs d'asile présentés le concernant en premier lieu et étant également déterminants pour les membres de sa famille, qui n'ont pas de motifs d'ordre personnel à faire valoir.</w:t>
      </w:r>
    </w:p>
    <w:p>
      <w:r>
        <w:rPr>
          <w:b/>
        </w:rPr>
        <w:t>E. 5.1.1</w:t>
      </w:r>
    </w:p>
    <w:p>
      <w:r>
        <w:t>En l'occurrence, le Tribunal considère que le recourant remplissait en sa personne toutes les conditions nécessaires à la reconnaissance de sa qualité de réfugié (cf. à ce sujet ATAF 2008/12 consid. 5 p. 154 s., et jurisp. cit.) au moment de sa fuite du pays en mars 2006. Il a invoqué que des membres de partis et groupements opposés à la dictature de Saddam Hussein l'auraient poursuivi en raison de son appartenance passée aux forces de sécurité du régime déchu. Au vu des faits tels qu'il les a présentés lors de ses auditions - qui ont pour l'essentiel été confirmés par son épouse et son fils D._______ lorsqu'ils ont été entendus par l'ODM - des moyens de preuve produits durant la procédure de première instance et de la situation en Irak durant les années qui ont suivi la chute du régime de Saddam Hussein (cf. à ce sujet en particulier ATAF 2008 précité consid. 6.4, spéc. consid. 6.4.5 p. 158 ss et UNHCR Eligibility guidelines for assessing the International protection needs of iraqi asylum seekers, Genève, août 2007, ch. IV C 2, p. 100 s. ; cf. également consid. 5.2.2 ci-après), le Tribunal considère comme hautement probable que l'intéressé a été réellement victime des préjudices qu'il allègue. En outre, ceux-ci étaient manifestement d'une intensité suffisante pour être déterminants en matière d'asile, le recourant ayant en particulier échappé à deux tentatives d'assassinat, la seconde ayant coûté la vie à son frère. En outre, les auteurs de ces poursuites appartenant probablement, au vu du dossier, à des mouvements d'obédience chiite, il est vraisemblable que les préjudices dont il a été victime ont eu, en tout ou en partie, pour origine un motif selon l'art. 3 LAsi (cf. aussi let. H par. 5 de l'état de fait, p. 8 ci-avant). Enfin, le caractère étatique ou non de l'agent persécuteur n'était pas non plus déterminant dans ce contexte, vu la modification de jurisprudence opérée par la Commission (cf. à ce sujet ATAF 2008 précité consid. 5.3 p. 155 et JICRA 2006 n° 18 p. 181 ss ; cf. aussi let. H par. 4 de l'état de fait, p. 7 ci-avant).</w:t>
      </w:r>
    </w:p>
    <w:p>
      <w:r>
        <w:rPr>
          <w:b/>
        </w:rPr>
        <w:t>E. 5.1.2</w:t>
      </w:r>
    </w:p>
    <w:p>
      <w:r>
        <w:t>Par ailleurs, au vu de la situation qui prévalait en Irak à cette époque, il était illusoire de penser que l'intéressé eût pu y bénéficier d'un accès concret à des structures efficaces de protection ; cf. également let. H par. 4 de l'état de fait). En effet, au centre de l'Irak, où l'intéressé a vécu avant son départ en mars 2006, l'État n'avait pas alors le monopole du pouvoir et il y manquait une infrastructure de protection en état de fonctionner de manière efficace, l'appareil policier et judiciaire devant être considéré comme incapable d'assumer cette tâche (cf. pour plus de détails à ce sujet ATAF 2008 précité consid. 6.6 à 6.8 p. 164 ss). Que l'intéressé ait pu vivre chez des parents habitant dans la province de I._______, clandestinement et dans des conditions précaires, jusqu'à sa fuite d'Irak n'est pas suffisant, son clan familial n'étant pas en mesure d'assurer une protection subsidiaire adéquate, les exigences assez élevées d'organisation, de stabilité et de durabilité de la collectivité protectrice n'étant pas réunies (cf. aussi ATAF 2008 précité consid. 7.2.6.2-7.2.6.3 p. 174). En outre, vu, d'une part, la férocité notoire des mesures de l'ancien régime à l'encontre des mouvements et personnes défendant les intérêts de la population chiite, respectivement de la minorité kurde, ainsi que, d'autre part, l'activité individuelle et notable de l'intéressé à la Direction de la sûreté générale - qui était l'un des principaux organes étatiques chargés de la répression de telles expressions d'opposition - celui-ci ne disposait pas d'une possibilité de refuge interne valable en Irak, que ce fût dans le sud de cet État, où les groupements qui le recherchaient étaient particulièrement bien implantés et la population chiite largement majoritaire (cf. en particulier ATAF 2008 précité consid. 7.2.6.1 p. 173 s.) ou dans les provinces kurdes du nord du pays, où il n'avait du reste, au vu du dossier, aucun appui sérieux (cf. à ce sujet ATAF 2008/4 consid. 6, spéc. 6.6.1 et 6.6.4 p. 46 ss).</w:t>
      </w:r>
    </w:p>
    <w:p>
      <w:r>
        <w:rPr>
          <w:b/>
        </w:rPr>
        <w:t>E. 5.2.1</w:t>
      </w:r>
    </w:p>
    <w:p>
      <w:r>
        <w:t>Pour l'examen de la qualité de la réfugié, il s'impose de prendre en considération les changements objectifs de circonstances, tant positifs que négatifs pour la personne concernée, intervenus dans le pays d'origine de celle-ci entre le moment de son départ du pays et celui où la décision est prise sur sa demande d'asile (cf. ATAF 2008/4 consid. 5.4 p. 38, et réf. cit.). Il convient d'autre part de rappeler qu'une persécution passée permet de présumer l'existence d'une crainte fondée d'une nouvelle persécution, sans qu'il faille encore examiner si celle-ci atteint l'intensité exigée par l'art. 3 LAsi. La présomption d'un risque sérieux et concret de répétition de la persécution passée est toutefois renversée lorsqu'il appert que les circonstances dans lesquelles a vécu l'intéressé lors de sa persécution se sont objectivement modifiées ou n'existent plus et que, dès lors, le besoin d'une protection internationale durable a disparu (JICRA 2000 n° 2 consid. 8c p. 21 s., et réf. cit.).</w:t>
      </w:r>
    </w:p>
    <w:p>
      <w:r>
        <w:rPr>
          <w:b/>
        </w:rPr>
        <w:t>E. 5.2.2</w:t>
      </w:r>
    </w:p>
    <w:p>
      <w:r>
        <w:t>En l'occurrence, le Tribunal constate que s'il est notoire que la situation en Irak, en particulier sur le plan de la sécurité, n'est plus aussi difficile et incertaine qu'à l'époque où le recourant a quitté le pays, soit en mars 2006, on ne saurait toutefois admettre que les circonstances qui y régnaient alors se soient modifiées à un point tel que celui-ci ne puisse plus éprouver une crainte fondée de persécutions futures et qu'il n'ait plus désormais besoin d'une protection internationale. Certes, les personnes ayant travaillé pour l'ancien régime ne font plus désormais l'objet d'attaques systématiques, principalement par des milices chiites, comme cela s'est passé après sa chute, et en particulier après les élections en 2005, où les partis chiites sont arrivés au pouvoir. Le nombre d'attaques ciblées à l'encontre de collaborateurs du régime déchu ou d'ex-membres du parti Baas paraît avoir diminué dans une large mesure. Toutefois, si ceux-ci ne sont plus systématiquement ciblés, ils peuvent toujours être victimes d'actes de représailles en raison de motifs individuels liés à leur personne, des assassinats continuant de se produire (cf. en particulier UNHCR Eligibility guidelines for assessing the International protection needs of iraqi asylum seekers, Genève, avril 2009 [Guidelines Irak 2009], ch. VIII G, p. 170). En outre, malgré les progrès qui ont été faits, on ne saurait pour autant admettre qu'il existe actuellement en Irak une infrastructure de protection efficace, vu en particulier l'importante corruption qui y règne et les nombreux liens qui existent toujours entre les différentes milices et le gouvernement, l'administration et les forces de sécurité irakiennes, actuellement à prédominance chiite. En dépit du déroulement et des résultats, globalement encourageants, des récentes élections parlementaires du 7 mars 2010, il est aussi peu vraisemblable que la situation change de manière fondamentale à court ou moyen terme. En outre, au vu du profil très particulier de l'intéressé (officier ayant oeuvré de manière substantielle dans l'appareil répressif de l'ancien régime) et de la véritable nature de son activité professionnelle (cf. à ce sujet consid. 5.3.4.2 ci-après), il ne saurait être admis qu'il existe désormais pour lui une possibilité de refuge interne en Irak (cf. également consid. 5.1.2 in fine ci-avant).</w:t>
      </w:r>
    </w:p>
    <w:p>
      <w:r>
        <w:rPr>
          <w:b/>
        </w:rPr>
        <w:t>E. 5.3</w:t>
      </w:r>
    </w:p>
    <w:p>
      <w:r>
        <w:t>Cela étant, il y a maintenant lieu d'examiner s'il existe en l'occurrence un motif d'exclusion de la qualité de réfugié pour A._______.</w:t>
      </w:r>
    </w:p>
    <w:p>
      <w:r>
        <w:rPr>
          <w:b/>
        </w:rPr>
        <w:t>E. 5.3.1</w:t>
      </w:r>
    </w:p>
    <w:p>
      <w:r>
        <w:t>Aux termes de l'art. 1F Conv., les dispositions de celle-ci - et en particulier l'art. 1A ch. 2 Conv., qui définit les conditions de reconnaissance de la qualité de réfugié de manière analogue à l'art. 3 LAsi (cf. JICRA 2006 n° 29 consid. 3.1 p. 312, et jurisp. cit.) - ne sont pas applicables aux personnes dont on aura des raisons sérieuses de penser qu'elles ont commis un crime contre la paix, un crime de guerre ou un crime contre l'humanité (let. a), un crime grave de droit commun en dehors du pays d'accueil avant d'y être admise comme réfugié (let. b), ou qu'elles se sont rendues coupables d'agissements contraires aux buts et aux principes des Nations Unies (let. c).</w:t>
      </w:r>
    </w:p>
    <w:p>
      <w:r>
        <w:rPr>
          <w:b/>
        </w:rPr>
        <w:t>E. 5.3.2.1</w:t>
      </w:r>
    </w:p>
    <w:p>
      <w:r>
        <w:t>S'agissant de l'application des clauses d'exclusion de la qualité de réfugié prévues par la Convention, il sied préliminairement de rappeler quelques règles relatives à la responsabilité personnelle, au fardeau de la preuve et au degré de preuve à apporter. Les termes retenus par la Convention relative au statut des réfugiés s'écartent délibérément des concepts habituels du droit pénal et de la procédure pénale : conformément au principe de la responsabilité individuelle, il faut et il suffit, en règle générale, que le requérant d'asile ait contribué de manière substantielle, par action ou par omission, à la commission d'un crime condamné par l'art. 1F Conv., en sachant que son acte ou son omission faciliterait l'accomplissement d'un tel crime (cf. HCR, Principes directeurs sur la protection internationale : Application des clauses d'exclusion : article 1F de la Convention de 1951 relative au statut des réfugiés, 4 septembre 2003, HCR/GIP/03/05, ch. 18 [Principes directeurs HCR]). Ensuite, conformément aux règles générales du droit, il appartient à celui qui veut s'en prévaloir de prouver les faits pertinents : ainsi, ce sont les autorités compétentes en matière d'asile, lorsqu'elles entendent faire application d'une clause d'exclusion de la qualité de réfugié - ou d'une clause d'exclusion de l'asile - qui ont la charge du fardeau de la preuve des actes significatifs visés par la disposition en cause. Enfin, s'agissant du degré de la preuve, il suffit, pour que les clauses de l'art. 1F Conv. s'appliquent, que les autorités d'asile établissent qu'il existe des « raisons sérieuses » de penser qu'un acte visé par l'une de ces clauses a été effectivement perpétré (cf. JICRA 2006 précitée consid. 4.1 p. 313).</w:t>
      </w:r>
    </w:p>
    <w:p>
      <w:r>
        <w:rPr>
          <w:b/>
        </w:rPr>
        <w:t>E. 5.3.2.2</w:t>
      </w:r>
    </w:p>
    <w:p>
      <w:r>
        <w:t>La notion de responsabilité individuelle est plus large que celle de culpabilité du droit pénal. En particulier, les autorités compétentes en matière d'asile n'ont pas à apporter la preuve de la commission d'un crime, comme doit le faire l'accusation dans un procès pénal ; de même, les principes de la présomption d'innocence et de l'acquittement au bénéfice du doute sont ici inopérants. Les autorités du pays d'accueil bénéficient d'une souplesse qui s'explique aisément à la fois par l'objet de leurs décisions - qui, quelle que soit leur gravité, n'infligent pas de peines - et par les moyens d'investigation limités dont elles disposent pour recueillir les éléments de preuve de faits qui se sont produits dans des conditions souvent difficiles à élucider. En excluant une personne de la qualité de réfugié, par exemple sur la base de l'art. 1F let. a Conv., l'autorité administrative ne prononce pas un verdict de culpabilité, au sens du droit pénal, de crime contre la paix, de crime de guerre ou de crime contre l'humanité. Elle constate uniquement qu'il existe un faisceau d'indices concrets permettant d'induire une responsabilité individuelle de l'intéressé pour un ou des actes méritant une exclusion de la qualité de réfugié (cf. JICRA 2006 précitée consid. 4.2 p. 313 s., et réf. cit.).</w:t>
      </w:r>
    </w:p>
    <w:p>
      <w:r>
        <w:rPr>
          <w:b/>
        </w:rPr>
        <w:t>E. 5.3.2.3</w:t>
      </w:r>
    </w:p>
    <w:p>
      <w:r>
        <w:t>Le fardeau de la preuve des faits permettant de conclure à une responsabilité individuelle pour des actes visés par l'art. 1F Conv. appartient en principe aux autorités compétentes en matière d'asile. La participation à une organisation qui commet ou incite des tiers à commettre des crimes violents, susceptibles d'entrer dans le champ d'application de l'art. 1F Conv., n'est pas, en soi, suffisante pour exclure une personne de la qualité de réfugié. Il convient d'examiner si l'individu impliqué dans cette organisation a personnellement participé à ces actes de violence ou s'il a contribué en toute connaissance de cause et d'une manière substantielle à la commission de tels actes ; si tel est le cas, sa responsabilité est engagée (cf. JICRA 2006 précitée consid. 4.3 p. 314).</w:t>
      </w:r>
    </w:p>
    <w:p>
      <w:r>
        <w:rPr>
          <w:b/>
        </w:rPr>
        <w:t>E. 5.3.2.4</w:t>
      </w:r>
    </w:p>
    <w:p>
      <w:r>
        <w:t>Enfin, s'agissant du degré de la preuve, il suffit, comme indiqué plus haut (cf. consid. 5.3.2.1 in fine), pour que les clauses de l'art. 1F Conv. s'appliquent, que les autorités d'asile établissent qu'il existe des « raisons sérieuses » de penser qu'un acte visé par l'une de ces clauses a été effectivement perpétré. Bien qu'ils visent un de-gré de preuve moindre que celui de la « haute probabilité » requis par l'art. 7 LAsi pour la preuve de la qualité de réfugié, les « raisons sérieuses » exigent, à tout le moins, une suspicion sérieuse et évidente, fondée sur un faisceau d'indices concrets, c'est-à-dire une implication claire et crédible dans des actes méritant une exclusion ; de simples suppositions ne suffisent pas (cf. JICRA 2006 précitée, consid. 4.4, p. 315, et jurisp. cit. ; cf. aussi Principes directeurs HCR, ch. 35).</w:t>
      </w:r>
    </w:p>
    <w:p>
      <w:r>
        <w:rPr>
          <w:b/>
        </w:rPr>
        <w:t>E. 5.3.3</w:t>
      </w:r>
    </w:p>
    <w:p>
      <w:r>
        <w:t>En l'occurrence, au vu des actes commis par l'intéressé, le Tribunal examinera l'application de l'art. 1F let. a Conv. selon lequel la qualité de réfugié ne peut être reconnue, en particulier, aux personnes dont on aura des raisons sérieuses de penser qu'elles ont commis un crime contre l'humanité. Il convient, avant de vérifier son application au cas d'espèce, de rappeler le sens et la portée de cette disposition.</w:t>
      </w:r>
    </w:p>
    <w:p>
      <w:r>
        <w:rPr>
          <w:b/>
        </w:rPr>
        <w:t>E. 5.3.3.1</w:t>
      </w:r>
    </w:p>
    <w:p>
      <w:r>
        <w:t>Le Statut de Rome de la Cour pénale internationale (Statut de Rome), conclu le 17 juillet 1998, et approuvé par l'Assemblée fédérale le 22 juin 2001, fixe à son art. 7 les critères du crime contre l'humanité. Cette disposition indique d'abord qu'il s'agit d'actes commis dans le cadre d'une attaque généralisée ou systématique lancée contre toute population civile et en connaissance de cette attaque, puis énumère les actes visés : il s'agit en particulier du meurtre, de l'extermination, de la réduction en esclavage, de la déportation ou du transfert forcé de population, de l'emprisonnement en violation des dispositions fondamentales du droit international (séquestration), de la torture, du viol, de l'esclavage sexuel, de la prostitution forcée, de la persécution de tout un groupe identifiable pour des motifs d'ordre politique, racial, national, ethnique, culturel, religieux ou sexiste, des disparitions forcées, de l'apartheid et de tout autre acte inhumain de caractère analogue causant intentionnellement de grandes souffrances ou des atteintes graves à l'intégrité physique ou à la santé physique ou mentale (cf. JICRA 2006 précitée consid. 5.3.1 p. 316).</w:t>
      </w:r>
    </w:p>
    <w:p>
      <w:r>
        <w:rPr>
          <w:b/>
        </w:rPr>
        <w:t>E. 5.3.3.2</w:t>
      </w:r>
    </w:p>
    <w:p>
      <w:r>
        <w:t>Il ressort d'abord du Statut de Rome que le crime contre l'humanité exige une violation grave et caractérisée des droits de l'homme, qui touche l'individu dans ce qu'il y a de plus profond dans son être, c'est-à-dire dans ses convictions, ses croyances ou sa dignité. Il faut ensuite que ce crime ait été commis sur une grande échelle ou d'une manière systématique contre une population civile, ce qui suppose que l'on soit en présence d'une politique ou d'un plan préconçus ; un individu qui commet un crime grave contre une seule victime ou un nombre limité de victimes ne pourra être reconnu coupable d'un crime contre l'humanité que si son crime fait partie d'une attaque généralisée ou systématique. Enfin, la perpétration d'un crime contre l'humanité exige que les individus se servent d'un appareil d'État ou d'une organisation « ayant pour but une telle attaque » (cf. art. 7 par. 2 let. a dudit Statut) disposant forcément de moyens importants. Le Statut de Rome ne retient aucun lien entre crime contre l'humanité et conflit armé : un crime contre l'humanité peut être commis en temps de paix (cf. JICRA 2006 précitée, consid. 5.3.2 p. 316).</w:t>
      </w:r>
    </w:p>
    <w:p>
      <w:r>
        <w:rPr>
          <w:b/>
        </w:rPr>
        <w:t>E. 5.3.4.1</w:t>
      </w:r>
    </w:p>
    <w:p>
      <w:r>
        <w:t>Les nombreuses sources dignes de foi consultées par le Tribunal (p. ex. rapports d'agences officielles nationales et internationales, respectivement d'organisations non gouvernementales de bonne réputation) sont unanimes pour dénoncer les nombreux actes de violence et le profond mépris des droits de l'homme sous le régime de Saddam Hussein ainsi que la répression féroce par les autorités irakiennes de toute forme d'opposition. La torture, en particulier, était très couramment utilisée à l'encontre des prisonniers - et infligée systématiquement à ceux incarcérés pour des motifs politiques (et souvent aussi à des membres de leurs familles) - que ce fût lors de leur arrestation, durant les interrogatoires ou lorsqu'ils purgeaient une peine de prison, leurs conditions de détention étant pour le surplus particulièrement révoltantes. Les décès sous la torture et les exécutions de détenus étaient courants. Les corps des victimes portaient souvent des traces de graves maltraitances lorsqu'ils étaient restitués à leurs familles. En outre, au vu de l'ampleur et la gravité des tortures infligées, du caractère systématique de ces pratiques et de la totale impunité sur laquelle pouvaient compter ceux qui se livraient à de tels actes, il est évident que les plus hautes autorités de cet Etat encourageaient activement l'utilisation de telles méthodes, certaines personnalités importantes du régime (p. ex. le tristement célèbre Oudaï Hussein, déjà cité plus haut) n'hésitant du reste même pas à se livrer personnellement à de très graves maltraitances.</w:t>
      </w:r>
    </w:p>
    <w:p>
      <w:r>
        <w:rPr>
          <w:b/>
        </w:rPr>
        <w:t>E. 5.3.4.2</w:t>
      </w:r>
    </w:p>
    <w:p>
      <w:r>
        <w:t>En l'occurrence, l'intéressé a oeuvré durant de nombreuses années au sein de la Direction de la sûreté générale, organisme étatique qui s'occupait pour l'essentiel de tâches en rapport avec la sécurité intérieure de l'État, et en particulier de la répression d'actes de nature politique. Selon les sources consultées par le Tribunal, cette agence étatique était notoirement connue et crainte pour ses méthodes d'investigation musclées et, en particulier, pour son usage étendu de la torture à l'encontre d'opposants présumés pour obtenir des informations ou des aveux, ou également à titre de punition (cf. en particulier, pour une vision d'ensemble : Amnesty International, Irak : Les prisonniers politiques sont systématiquement torturés, Londres, 14 août 2001, MDE 14/008/01, p. 2 et p. 6 ss ; Immigration and Refugee Board of Canada, Iraq : Update of IRQ25077.E of 12 september 1996 - information on the Iraqi security force called Amn, 9 août 2002 ; Middle East Review of International Affairs, vol. 6, n° 3, Iraq's Security and Intelligence Network : A guide and Analysis, septembre 2002 ; Foreign and Commonwealth Office London, Saddam Hussein : crimes and human rights abuses. A report on the human cost of Saddam's policies by the Foreign &amp; Commonwealth Office, novembre 2002, p. 10 ; Human Rights Watch, Ali Hassan al-Majid and the Basra Massacre of 1999, vol. 17 n° 2, février 2005, p. 15 et 23 s.). Or le recourant a expressément reconnu qu'outre la collecte d'informations concernant des opposants au régime, il avait été chargé de mener des missions secrètes, avait lui-même arrêté des suspects et procédé personnellement à des interrogatoires de détenus. Toutefois, selon ses propos, ses méthodes d'enquête auraient été exclusivement non-violentes ; il aurait tenté de mettre en confiance les personnes interrogées (p. ex. en servant de la nourriture ou du thé) et si elles continuaient à nier et qu'il n'y avait pas de preuves concrètes permettant de les déférer à un tribunal, il demandait à son supérieur de les libérer, même lorsqu'il était lui-même convaincu qu'elles étaient coupables (cf. en particulier à ce sujet p. 15 s. du procès-verbal [pv] de l'audition du 18 mai 2006). S'il avait réellement régulièrement agi ainsi et ce pendant de nombreuses années - alors qu'il travaillait pour un régime connu pour la sauvagerie de ses méthodes de répression, qui encourageait activement l'usage de la torture et qui attendait des personnes qui travaillaient pour lui une obéissance aveugle - sa carrière professionnelle se serait sans nul doute déroulée tout autrement. Parmi les opposants présumés torturés par les divers services de sécurité irakiens figuraient également des membres des forces de sécurité et des services de renseignements, soupçonnés par exemple d'entretenir des liens avec l'opposition irakienne basée à l'étranger ou de comploter contre le gouvernement. En outre, s'il n'avait pas lui-même été arrêté, torturé ou simplement licencié, il aurait à tout le moins été mal noté par ses supérieurs et son avancement s'en serait ressenti. Or rien de tel ne s'est passé. Au vu du dossier, il a gravi régulièrement les échelons hiérarchiques et était, selon ses propres dires, sur le point d'être promu une nouvelle fois au moment de la chute du régime en avril 2003 (cf. à ce sujet p. 2 ch. IV 1 let. h du pv de l'audition du 31 mars 2006). Un autre indice que l'intéressé était bien noté est le fait qu'il avait été désigné pour participer à des enquêtes et des missions secrètes importantes et délicates (cf. p. 7 s et p. 16 du même pv), tâches pour lesquelles il n'aurait pas été choisi si ses supérieurs avaient eu des doutes sur sa loyauté. Par ailleurs, l'intéressé, qui devait pourtant avoir une idée suffisamment précise du travail qui l'attendait, a reconnu qu'il avait rejoint la Direction de la sûreté générale pour y faire carrière (cf. p. 6 in fine du même pv) et était de ce fait certainement prêt à certaines compromissions pour arriver à ses fins. En outre, le comportement du recourant en Suisse constitue un indice supplémentaire concernant son caractère et la réelle nature de son activité professionnelle en Irak. Alors qu'il a prétendu n'avoir jamais ordonné ni utilisé la torture lors des enquêtes, arrestations et interrogatoires qu'il était chargé de mener en Irak (cf. en particulier le par. précédent), il s'est régulièrement livré à de graves actes de violence après son arrivée en Suisse. Il a été condamné, par jugement du 25 septembre 2008, à une peine privative de liberté de sept mois avec sursis et à Fr. 1000.- d'amende, pour lésions corporelles simples qualifiées, voies de fait qualifiées, menaces qualifiées et violation du devoir d'assistance et d'éducation, en raison des actes de violence répétés qu'il avait commis à l'encontre des membres sa famille. Il ressort en particulier de ce prononcé que dès son arrivée en Suisse au début de l'année 2006, le recourant, comme il le faisait déjà en Irak, a régulièrement battu, menacé et gravement insulté sa femme, en présence de ses enfants, l'autorité pénale relevant aussi la cruauté particulière dont il avait fait preuve, à une reprise au moins, lors de ces maltraitances. Il aurait aussi, entre autres, régulièrement injurié et humilié ses deux fils aînés. Il ressort également de ce prononcé que l'intéressé s'est comporté en "tyran domestique" durant une longue période et que ses proches le craignaient et vivaient dans la terreur, l'intéressé ne montrant au surplus pas de réel repentir pour ses actes.</w:t>
      </w:r>
    </w:p>
    <w:p>
      <w:r>
        <w:rPr>
          <w:b/>
        </w:rPr>
        <w:t>E. 5.3.4.3</w:t>
      </w:r>
    </w:p>
    <w:p>
      <w:r>
        <w:t>Au vu de ce tout qui précède, le Tribunal considère qu'il existe un faisceau d'indices concrets suffisant, au sens défini ci-dessus (cf. les consid. 5.3.2.2 in fine et 5.3.2.4 ci-avant), pour admettre que l'intéressé serait personnellement responsable en particulier pour des actes de torture, soit parce qu'ils les a commis lui-même, soit en sa qualité de supérieur hiérarchique direct de ceux qui les infligeaient sur ses ordres. En outre, ces actes figurent dans la liste de l'art. 7 du Statut de Rome des agissements pouvant être constitutifs de crimes contre l'humanité et ont été commis dans le cadre d'une attaque à grande échelle et systématique contre une population civile (opposants politiques au régime irakien et personnes poursuivies pour d'autres motifs) en se servant d'un appareil d'État (cf. consid. 5.3.3 ci-avant). Il existe dès lors des raisons sérieuses de penser que le recourant a effectivement perpétré un crime contre l'humanité. Les conditions permettant l'application de l'art. 1F let. a Conv. étant réalisées en l'occurrence, il ne peut bénéficier de la qualité de réfugié.</w:t>
      </w:r>
    </w:p>
    <w:p>
      <w:r>
        <w:rPr>
          <w:b/>
        </w:rPr>
        <w:t>E. 5.4</w:t>
      </w:r>
    </w:p>
    <w:p>
      <w:r>
        <w:t>Il s'ensuit que le recours, en tant qu'il porte sur les questions de la non-reconnaissance de la qualité de réfugié et du refus de l'asile, doit être rejeté en ce qui concerne A._______.</w:t>
      </w:r>
    </w:p>
    <w:p>
      <w:r>
        <w:rPr>
          <w:b/>
        </w:rPr>
        <w:t>E. 6</w:t>
      </w:r>
    </w:p>
    <w:p>
      <w:r>
        <w:t>Le Tribunal examinera également si la qualité de réfugié doit être reconnue et l'asile octroyé à l'épouse et aux enfants de A._______.</w:t>
      </w:r>
    </w:p>
    <w:p>
      <w:r>
        <w:rPr>
          <w:b/>
        </w:rPr>
        <w:t>E. 6.1</w:t>
      </w:r>
    </w:p>
    <w:p>
      <w:r>
        <w:t>En effet, lorsque le requérant principal est exclu de la qualité de réfugié, les membres de sa famille n'en sont pas automatiquement exclus comme lui. Leur demande de reconnaissance du statut de réfugié doit être examinée sur une base individuelle et il leur incombe d'établir qu'ils peuvent bénéficier de ce statut pour des motifs personnels. De telles requêtes sont valables même lorsque leur crainte de persécution résulte de leur lien avec le membre de famille exclu. Cependant, lorsque des membres de famille ont été reconnus comme réfugiés, le requérant exclu ne peut pas bénéficier de l'unité de famille pour s'assurer une telle protection (cf. JICRA 2005 n° 18 consid. 6.5 p. 169 ; cf. aussi Principes directeurs HCR, ch. 29 ainsi que HCR, Note d'information sur l'application des clauses d'exclusion : article 1F de la Convention de 1951 relative au statut des réfugiés, Genève, 4 septembre 2003, ch. 94 s.).</w:t>
      </w:r>
    </w:p>
    <w:p>
      <w:r>
        <w:rPr>
          <w:b/>
        </w:rPr>
        <w:t>E. 6.2</w:t>
      </w:r>
    </w:p>
    <w:p>
      <w:r>
        <w:t>En l'occurrence, on ne saurait admettre que la recourante et ses enfants devraient se voir reconnaître la qualité de réfugié en raison de motifs d'asile propres à leur seules personnes.</w:t>
      </w:r>
    </w:p>
    <w:p>
      <w:r>
        <w:rPr>
          <w:b/>
        </w:rPr>
        <w:t>E. 6.2.1</w:t>
      </w:r>
    </w:p>
    <w:p>
      <w:r>
        <w:t>Au vu des faits tels qu'ils ressortent du dossier, force est de relever que les intéressés n'ont pas rendu hautement probable qu'ils ont été, avant leur départ d'Irak, victimes de préjudices importants dirigés contre eux personnellement, alors qu'ils étaient pourtant plus repérables que leur mari et père, eux-mêmes résidant encore souvent à F._______ au domicile familial, puis, s'agissant de D._______, chez ses grands-parents paternels, qui habitaient aussi dans cette ville. Selon les informations à la disposition du Tribunal, même à cette époque, les membres de la famille d'une personne qui avait collaboré avec l'ancien régime baasiste n'étaient en règle générale pas directement poursuivis en raison des crimes commis par leur parent sous le régime de Saddam Hussein ou, si tel était tout de même le cas, c'étaient les hommes adultes du clan familial qui étaient le plus souvent la cible de tels préjudices (cf. notamment le rapport du 27 janvier 2006 de l'Organisation suisse d'aide aux réfugiés intitulé : Irak : Gefährdung von ehemaligen Mitgliedern der Baath-Partei [rapport OSAR], p. 11, et réf. cit.; cf. aussi la remarque de la requérante selon laquelle son mari lui aurait confié, après l'attentat du (...) 2004, qu'il allait quitter, seul, le pays parce qu'il était un homme ["moi je quitte le pays, je suis un homme" ; cf. pt. 15 p. 5 du pv de l'audition du 23 février 2005 et question 64 du pv de l'audition du 2 mars 2005]). Dans ce contexte, le Tribunal constate qu'il existe aussi certaines incertitudes concernant la réalité des deux actes de violence concrets dont ils auraient eu à pâtir. En effet, ils n'ont pas confirmé que D._______ était réellement présent lors de l'attentat du (...) 2004 (cf. à ce sujet en particulier pt. 15 p. 5 du pv de l'audition de la recourante du 23 février 2005 et question 46 p. 6 du pv de son audition du 2 mars 2005), comme l'affirmait pour sa part leur mari et père. En outre, force est de constater que l'intéressée n'a fait état de l'explosion de l'appareil à air conditionné du domicile familial à F._______ que lors de la deuxième audition (cf. question 47 du pv). Toutefois, même dans l'hypothèse où ces deux actes de violence auraient réellement eu lieu, force est de constater qu'ils auraient été dirigés contre A._______ et non contre son épouse et ses enfants, lesquels n'auraient eu à en pâtir que parce qu'ils se trouvaient à proximité de lui (cf. rapport OSAR, ibid.). Partant, la qualité de réfugié ne saurait leur être reconnue pour ce motif, faute de caractère ciblé du préjudice subi.</w:t>
      </w:r>
    </w:p>
    <w:p>
      <w:r>
        <w:rPr>
          <w:b/>
        </w:rPr>
        <w:t>E. 6.2.2</w:t>
      </w:r>
    </w:p>
    <w:p>
      <w:r>
        <w:t>Par ailleurs, les intéressés ne sauraient invoquer une crainte fondée de persécution futures. Certes, d'autres membres de la famille de A._______ auraient connu des problèmes après son départ d'Irak en mars 2006 (cf. let. F par. 1 in fine et let. H par. 2 de l'état de fait). Toutefois, le récit du frère du recourant n'est guère plausible. En effet, selon la lettre que celui-ci a rédigée (cf. let. F par. 2 in fine et let. J de l'état de fait), parce qu'on le prenait pour l'intéressé, il aurait été arrêté - au lieu d'être immédiatement assassiné - par des personnes appartenant "groupe terroriste" et portant des uniformes de la police, ceux qui l'interrogeaient - dont la plupart étaient probablement d'origine iranienne et non irakienne (ils parlaient le perse et leurs traits n'était pas irakiens) - l'ayant ensuite libéré après avoir mis plus d'une semaine pour se rendre compte de leur méprise. Quant à la destruction de la maison de l'oncle de l'intéressé, même à supposer qu'elle ait véritablement eu lieu, rien n'indique qu'elle soit due à des représailles liées au fait que celui-là avait caché son neveu, et non à une autre cause. En effet, l'attestation du « Mokhtar » (cf. let. H par. 6 de l'état de fait, p. 8 ci-dessus) mentionne simplement qu'il a été victime de "menaces au moyen d'explosifs le 11 août 2006", sans en mentionner ni les raisons ni leurs auteurs. Toutefois, même à supposer que ces préjudices aient correspondu à la réalité, la qualité de réfugié ne saurait être reconnue à la recourante et à ses enfants à l'heure actuelle. En effet, au vu des risques réduits de persécution directe déjà à l'époque de leur départ (cf. en particulier rapport OSAR, ibid.), du temps qui s'est écoulé depuis lors (plusieurs années) et de l'amélioration de la situation en Irak (cf. Guidelines Irak 2009, ibid.), les intéressés ne sauraient invoquer désormais une crainte objectivement fondée d'avoir à subir, selon toute vraisemblance et dans un avenir proche, des préjudices ciblés au sens de l'art. 3 LAsi (cf. JICRA 2000 n° 9 consid. 5a, et jurisp. cit.).</w:t>
      </w:r>
    </w:p>
    <w:p>
      <w:r>
        <w:rPr>
          <w:b/>
        </w:rPr>
        <w:t>E. 6.3</w:t>
      </w:r>
    </w:p>
    <w:p>
      <w:r>
        <w:t>Il s'ensuit que le recours, en tant qu'il porte sur les questions de la non-reconnaissance de la qualité de réfugié et du refus de l'asile, doit également être rejeté en ce qui concerne l'épouse et les enfants de A._______.</w:t>
      </w:r>
    </w:p>
    <w:p>
      <w:r>
        <w:rPr>
          <w:b/>
        </w:rPr>
        <w:t>E. 7.1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7.2</w:t>
      </w:r>
    </w:p>
    <w:p>
      <w:r>
        <w:t>Aucune exception à la règle générale du renvoi n'étant en l'occurrence réalisée, le Tribunal est tenu, de par la loi, de confirmer cette mesure.</w:t>
      </w:r>
    </w:p>
    <w:p>
      <w:r>
        <w:rPr>
          <w:b/>
        </w:rPr>
        <w:t>E. 8.1</w:t>
      </w:r>
    </w:p>
    <w:p>
      <w:r>
        <w:t>L'exécution du renvoi est ordonnée si elle est licite, raisonnablement exigible et possible, à savoir lorsqu'aucune des conditions fixées par la loi pour une admission provisoire n'est remplie (art. 44 al. 1 et 2 LAsi). L'admission provisoire est réglée par l'art. 83 de la loi fédérale sur les étrangers du 16 décembre 2005 (LEtr, RS 142.20), entré en vigueur le 1er janvier 2008. Cette disposition a remplacé l'art. 14a de l'ancienne loi fédérale du 26 mars 1931 sur le séjour et l'établissement des étrangers (LSEE).</w:t>
      </w:r>
    </w:p>
    <w:p>
      <w:r>
        <w:rPr>
          <w:b/>
        </w:rPr>
        <w:t>E. 8.2</w:t>
      </w:r>
    </w:p>
    <w:p>
      <w:r>
        <w:t>En l'occurrence, le Tribunal n'a pas à ce prononcer sur cet aspect, et en particulier sur le caractère licite de l'exécution du renvoi des recourants, ceux-ci bénéficiant déjà d'une admission provisoire (cf. let. G par. 1 de l'état de fait).</w:t>
      </w:r>
    </w:p>
    <w:p>
      <w:r>
        <w:rPr>
          <w:b/>
        </w:rPr>
        <w:t>E. 9.1</w:t>
      </w:r>
    </w:p>
    <w:p>
      <w:r>
        <w:t>Les intéressés ayant succombé, les frais de procédure doivent être mis à leur charge (art. 63 al. 1 PA).</w:t>
      </w:r>
    </w:p>
    <w:p>
      <w:r>
        <w:rPr>
          <w:b/>
        </w:rPr>
        <w:t>E. 9.2</w:t>
      </w:r>
    </w:p>
    <w:p>
      <w:r>
        <w:t>Pour la même raison, il ne leur est pas alloué de dépens (art. 64 al. 1 PA).</w:t>
      </w:r>
    </w:p>
    <w:p>
      <w:r>
        <w:rPr>
          <w:b/>
        </w:rPr>
        <w:t>E. 10.1</w:t>
      </w:r>
    </w:p>
    <w:p>
      <w:r>
        <w:t>Conformément à l'art. 98a LAsi, l'ODM ou le Tribunal administratif fédéral transmet aux autorités de poursuite pénale compétentes les informations et les moyens de preuve concernant le requérant fortement soupçonné d'avoir enfreint le droit international public, notamment en commettant un crime contre la paix, un crime de guerre ou un crime contre l'humanité, en participant à un génocide ou en pratiquant la torture. Cette obligation est précisée par l'art. 4 de l'ordonnance 3 du 11 août 1999 sur l'asile relative au traitement de données personnelles (OA 3, 142.314), qui prévoit que lorsqu'il y a de sérieuses raisons de soupçonner un crime aux termes de l'art. 1 F, let. a et c Conv., l'ODM transmet aux autorités de poursuite pénale compétentes les informations et les moyens de preuve dont il dispose.</w:t>
      </w:r>
    </w:p>
    <w:p>
      <w:r>
        <w:rPr>
          <w:b/>
        </w:rPr>
        <w:t>E. 10.2</w:t>
      </w:r>
    </w:p>
    <w:p>
      <w:r>
        <w:t>En l'occurrence, les informations et moyens de preuve, au sens défini ci-dessus, se trouvent exclusivement dans le dossier de l'ODM. Cet office est dès lors invité à faire le nécessaire afin que le recourant soit dénoncé aux autorités de poursuite pénale compétentes.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