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E-5524/2011 vom 17. Februar 2012</w:t>
      </w:r>
    </w:p>
    <w:p>
      <w:r>
        <w:t>Bundesverwaltungsgericht, 2012-02-17, FR</w:t>
      </w:r>
    </w:p>
    <w:p>
      <w:r>
        <w:rPr>
          <w:b/>
        </w:rPr>
        <w:t xml:space="preserve">Quelle: </w:t>
      </w:r>
      <w:r>
        <w:t>https://mcp.opencaselaw.ch/entscheid/bvger_E-5524_2011</w:t>
      </w:r>
    </w:p>
    <w:p>
      <w:r>
        <w:t>FR: TAF E-5524/2011 du 17 février 2012</w:t>
      </w:r>
    </w:p>
    <w:p>
      <w:r>
        <w:t>IT: TAF E-5524/2011 del 17 febbraio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w:t>
      </w:r>
    </w:p>
    <w:p>
      <w:r>
        <w:t>A titre préliminaire, l'intéressé fait valoir une violation de son droit d'être entendu, dans la mesure où l'ODM n'a pas indiqué les sources et les informations sur lesquelles il se fondait pour considérer que la situation sécuritaire s'était nettement détendue depuis mai 2009 et que les conditions de vie s'étaient suffisamment améliorées pour qu'un renvoi au nord et à l'est du Sri Lanka soit, en principe, à nouveau raisonnablement exigible. Indépendamment de la question de la pertinence de ce grief, il y a lieu de constater que celui-ci n'est, en l'état, plus fondé. En effet, à l'occasion d'un échange d'écritures, le Tribunal a transmis au recourant une copie du résumé, daté du 22 décembre 2011, des informations recueillies lors du voyage de service de l'ODM au Sri Lanka, en septembre 2010, et celui-ci a pu se déterminer à ce sujet.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a allégué avoir été détenu durant trois jours, en septembre 2008, et interrogé au sujet des LTTE. Il aurait été libéré afin d'être surveillé pour vérifier s'il avait effectivement des contacts avec les LTTE. Il soutient également qu'il craint de subir des préjudices en cas de retour au Sri Lanka.</w:t>
      </w:r>
    </w:p>
    <w:p>
      <w:r>
        <w:rPr>
          <w:b/>
        </w:rPr>
        <w:t>E. 4.2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Force est tout d'abord de constater que rien dans les déclarations du recourant ne laisse transparaître un engagement politique particulier ou un comportement, voire une activité, qui aurait pu être perçu, par les autorités sri-lankaises, comme un soutien actif aux LTTE ; il a lui-même déclaré ne pas être impliqué dans des mouvements ou activités politiques et n'a jamais allégué avoir fait parti des LTTE (cf. p-v d'audition du 4 décembre 2008 p. 11). Dès lors, il n'y a pas lieu d'admettre que les autorités pourraient avoir nourri des soupçons particuliers à son encontre.</w:t>
      </w:r>
    </w:p>
    <w:p>
      <w:r>
        <w:rPr>
          <w:b/>
        </w:rPr>
        <w:t>E. 4.4</w:t>
      </w:r>
    </w:p>
    <w:p>
      <w:r>
        <w:t>Cela précisé, le Tribunal constate également que l'intéressé n'a pas établi avec la vraisemblance suffisante la réalité des événements qu'il a rapportés et sur lesquels il fonde sa demande d'asile. En effet, le récit de l'intéressé est imprécis et manque considérablement de substance de sorte qu'il ne satisfait pas aux conditions de vraisemblance de l'art. 7 LAsi. En outre, les moyens de preuve produits ne sont pas de nature à corroborer ses dires, ainsi qu'il sera exposé plus bas. Ainsi, ses déclarations concernant les raisons et les circonstances de son arrestation, ainsi que les conditions de sa libération et les soins qu'il aurait reçus durant sa détention sont vagues et dépourvues des détails significatifs d'une expérience vécue (cf. p-v d'audition du 4 décembre 2008 p. 4 à 6). Il en va d'ailleurs de même de ses propos relatifs à l'arrestation et à la mort du cousin de sa mère (cf. p-v d'audition du 4 décembre 2008 p. 7). S'agissant de sa prétendue détention, indépendamment de la question de sa vraisemblance, il y a lieu de relever que le fait que l'intéressé ait été libéré après trois jours démontre bien que les autorités sri-lankaises ne considéraient pas qu'il était impliqué dans des actions militaires ou des actes de terrorisme menés par les LTTE. En effet, si tel avait été le cas, il n'aurait pas été remis en liberté, surtout dans le contexte de l'époque, avec la seule contrainte de se tenir à disposition des autorités et l'armée ne lui aurait pas non plus rendu sa carte d'identité (cf. p-v d'audition du 4 décembre 2008 p. 6). En tout état de cause, cette prétendue détention est à mettre dans le contexte de l'époque, où l'armée retenait souvent de jeunes Tamouls afin d'obtenir des renseignements et est ainsi typique des opérations de sécurité et de lutte contre le terrorisme menées en ce temps-là. A cela s'ajoute que l'intéressé a quitté le Sri Lanka par l'aéroport de Colombo muni, selon ses déclarations (cf. p-v d'audition du 2 décembre 2008 p. 7 et p-v d'audition du 4 décembre 2008 p. 10), de son propre passeport, ce qui démontre qu'il ne craignait pas d'être arrêté. Partant, rien ne permet de penser qu'il pourrait, dans les circonstances présentes, attirer l'attention des autorités sur sa personne, vu le contexte d'apaisement qui prévaut désormais au Sri Lanka.</w:t>
      </w:r>
    </w:p>
    <w:p>
      <w:r>
        <w:rPr>
          <w:b/>
        </w:rPr>
        <w:t>E. 4.5</w:t>
      </w:r>
    </w:p>
    <w:p>
      <w:r>
        <w:t>Cela dit, aucun autre élément au dossier ne permet, par ailleurs, d'admettre la réalité de ses motifs d'asile. Les moyens de preuve produits afin d'étayer les déclarations du recourant ne sont en effet pas de nature à rendre celles-ci crédibles. L'intéressé a remis aux autorités suisses quatre documents concernant sa situation établis par la (...) et par un avocat de Jaffna. Il ressort de ces quatre pièces que l'intéressé aurait été arrêté, le (...) septembre 2008, par l'armée sri-lankaise et qu'il aurait réussi à s'évader du camp où il était emprisonné dans la nuit du (...) septembre 2008. Selon ces documents, le (...) septembre 2008, des inconnus, à la recherche de l'intéressé, se seraient rendus à son domicile. L'intéressé étant absent, les inconnus auraient tué son cousin qui se trouvait là. Toutefois, loin de démontrer l'existence des faits allégués, ces documents qui sont en contradiction avec les déclarations du recourant, jettent encore plus le discrédit sur les motifs d'asile avancés. En effet, lors de ses auditions, l'intéressé n'a jamais indiqué s'être échappé du camp durant la nuit du (...) septembre 2008, mais a déclaré avoir été libéré dans l'après-midi du (...) septembre 2008 (cf. p-v d'audition du 4 décembre 2008 p. 6). De plus, contrairement à ce qui est relaté dans les documents produits, l'intéressé a affirmé que le cousin de sa mère avait été arrêté et emmené au camp, le (...) septembre 2008, et que son corps avait été retrouvé au bord de la route, le (...) septembre 2008 (cf. p-v d'audition du 4 décembre 2008 p. 7). Au vu de ces divergences, ces pièces apparaissent comme des écrits de complaisance et aucune valeur probante ne saurait par conséquent leur être attribuée. Par ailleurs, l'extrait du registre des décès ne constitue pas non plus un moyen de preuve pertinent. En effet, ce document ne permet pas d'établir un lien quelconque avec l'intéressé et n'est pas susceptible d'établir la réalité des faits qu'il allègue. Enfin, les rapports internationaux cités par l'intéressé, dans le cadre de la procédure de recours, ne sont pas déterminants dans la mesure où, d'une part, ils sont de portée générale et ne le concernent pas directement et, d'autre part, ils ne sont pas de nature à démontrer la véracité de ses motifs d'asile.</w:t>
      </w:r>
    </w:p>
    <w:p>
      <w:r>
        <w:rPr>
          <w:b/>
        </w:rPr>
        <w:t>E. 4.6</w:t>
      </w:r>
    </w:p>
    <w:p>
      <w:r>
        <w:t>En définitive, c'est à bon droit que l'ODM a retenu que le recourant n'avait pas rendu vraisemblable qu'il avait été victime de persécutions ciblées contre sa personne, pour des motifs pertinents au regard de l'art. 3 LAsi ou qu'il avait des raisons objectivement fondées de craindre une telle persécution en cas de retour dans son pays d'origine, au regard de la situation actuelle au Sri Lanka.</w:t>
      </w:r>
    </w:p>
    <w:p>
      <w:r>
        <w:rPr>
          <w:b/>
        </w:rPr>
        <w:t>E. 4.6.1</w:t>
      </w:r>
    </w:p>
    <w:p>
      <w:r>
        <w:t>En effet, dans l'ATAF E-6220/2006 du 27 octobre 2011,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4.6.2</w:t>
      </w:r>
    </w:p>
    <w:p>
      <w:r>
        <w:t>Le recourant n'a cependant pas rendu vraisemblable l'existence d'éléments attestant de son appartenance à un groupe à risque. Comme il l'a lui-même allégué, il n'a jamais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4.7</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(cf. consid. 4),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estime, pour les mêmes motifs que ceux exposés au considérant 4, que le dossier ne fait pas apparaître d'éléments dont il y aurait lieu d'inférer que le recourant pourrait être victime, en cas de retour dans son pays d'origine, de torture ou de traitements prohibés. S'agissant de son départ, comme déjà relevé, l'intéressé a déclaré avoir quitté Colombo par avion, muni de son propre passeport et n'a pas rapporté avoir rencontré des problèmes pour sortir du pays.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Le seul fait d'avoir déposé une demande d'asile à l'étranger, en l'occurrence en Suisse, ne l'expose pas, en soi, à des traitements prohibés. De plus, comme déjà évoqué, il ne présente aucun profil politique particulier et le dossier ne fait, en l'espèce, apparaître aucun élément, relatif à des contacts que le recourant aurait pu avoir, durant son séjour en Suisse, avec des milieux de l'opposition, pouvant constituer un indice concret d'une crainte objectivement fondée ou d'un risque réel à cet égard (cf. ATAF E-6220/2006 précité consid. 8.4 et 10.4).</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E-6220/2006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En l'espèce, le recourant est né et a vécu à (...), dans la région de Jaffna (province du Nord). Le Tribunal relève que, conformément aux développements susmentionnés (cf. consid. 8.2) l'exécution du renvoi, dans cette région est en principe raisonnablement exigible (cf. ATAF E 6220/2006 consid. 13.2).</w:t>
      </w:r>
    </w:p>
    <w:p>
      <w:r>
        <w:rPr>
          <w:b/>
        </w:rPr>
        <w:t>E. 8.4</w:t>
      </w:r>
    </w:p>
    <w:p>
      <w:r>
        <w:t>Cela dit, il ne ressort du dossier aucun élément dont on pourrait inférer que l'exécution du renvoi impliquerait une mise en danger concrète du recourant. Certes, le Tribunal est conscient qu'un retour au Sri Lanka après plus de trois ans d'absence ne sera pas exempt de difficultés. Toutefois, même dans ces conditions, une réinstallation dans la région de (...) - que le recourant connaît très bien puisqu'il y a, selon ses propres dires, toujours vécu avant son départ du pays - est raisonnablement exigible. De plus, l'intéressé est jeune, sans charge de famille et n'a pas allégué souffrir de problème de santé particulier. En outre, il bénéficie d'une très bonne formation et d'une expérience professionnelle en qualité de (...). Partant, il devrait, au moins à moyen terme, pouvoir trouver un emploi. A cela s'ajoute qu'il pourra compter sur l'aide d'un réseau familial [en particulier sa mère, ses (...) soeurs et son frère] et social en cas de retour. Ainsi, le recourant pourra retourner habiter au domicile familial et bénéficier, dans un premier temps, du soutien de ses proches. Au demeurant, et bien que cela ne soit pas déterminant, l'intéressé pourra, au besoin, également compter sur l'aide financière de son père qui, selon ses déclarations (cf. p-v d'audition du 2 décembre 2008 p. 3 et p-v d'audition du 4 décembre 2008 p. 2 s.), vit en Suisse depuis de nombreuses années.</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