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E-5523/2006 vom 19. November 2009</w:t>
      </w:r>
    </w:p>
    <w:p>
      <w:r>
        <w:t>Bundesverwaltungsgericht, 2009-11-19, FR</w:t>
      </w:r>
    </w:p>
    <w:p>
      <w:r>
        <w:rPr>
          <w:b/>
        </w:rPr>
        <w:t xml:space="preserve">Quelle: </w:t>
      </w:r>
      <w:r>
        <w:t>https://mcp.opencaselaw.ch/entscheid/bvger_E-5523_2006</w:t>
      </w:r>
    </w:p>
    <w:p>
      <w:r>
        <w:t>FR: TAF E-5523/2006 du 19 novembre 2009</w:t>
      </w:r>
    </w:p>
    <w:p>
      <w:r>
        <w:t>IT: TAF E-5523/2006 del 19 novembre 2009</w:t>
      </w:r>
    </w:p>
    <w:p>
      <w:pPr>
        <w:pStyle w:val="Heading2"/>
      </w:pPr>
      <w:r>
        <w:t>Regeste</w:t>
      </w:r>
    </w:p>
    <w:p>
      <w:r>
        <w:t>Asile et renvoi</w:t>
      </w:r>
    </w:p>
    <w:p>
      <w:pPr>
        <w:pStyle w:val="Heading2"/>
      </w:pPr>
      <w:r>
        <w:t>Erwägungen</w:t>
      </w:r>
    </w:p>
    <w:p>
      <w:r>
        <w:rPr>
          <w:b/>
        </w:rPr>
        <w:t>E. 1</w:t>
      </w:r>
    </w:p>
    <w:p>
      <w:r>
        <w:t>Le 31 décembre 2006, les commissions fédérales de recours ont été dissoutes, leurs compétences étant transférées au Tribunal administratif fédéral, qui a commencé ses activités le 1er janvier 2007. Les affaires pendantes devant les commissions fédérales de recours sont depuis lors traitées par le Tribunal administratif fédéral (ci-après : le Tribunal), dans la mesure où il est compétent. Le nouveau droit de procédure s'applique (art. 53 al. 2 de la loi du 17 juin 2005 sur le Tribunal administratif fédéral [LTAF, RS 173.32]).</w:t>
      </w:r>
    </w:p>
    <w:p>
      <w:r>
        <w:rPr>
          <w:b/>
        </w:rPr>
        <w:t>E. 2.1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w:t>
      </w:r>
    </w:p>
    <w:p>
      <w:r>
        <w:rPr>
          <w:b/>
        </w:rPr>
        <w:t>E. 2.2</w:t>
      </w:r>
    </w:p>
    <w:p>
      <w:r>
        <w:t>L'intéressée a qualité pour recourir (art. 48 al. 1 PA). Présenté dans le délai et les formes (art. 52 PA) prescrits par la loi,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du 26 juin 1998 [LAsi, RS 142.31]).</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La recourante fonde ses craintes sur les événements intervenus à ses dires le (date) et l'implication de son fils, un militaire de carrière, dans un coup d'Etat.</w:t>
      </w:r>
    </w:p>
    <w:p>
      <w:r>
        <w:rPr>
          <w:b/>
        </w:rPr>
        <w:t>E. 4.1</w:t>
      </w:r>
    </w:p>
    <w:p>
      <w:r>
        <w:t>En l'occurrence, le Tribunal estime néanmoins que c'est à juste titre que l'ODM a mis en doute le récit présenté par la recourante. Ainsi, outre qu'elle n'a fourni aucune pièce ou document en relation avec son récit pouvant établir les faits invoqués, la présentation des circonstances ayant entraîné son départ se caractérise par une telle inconsistance et imprécision qu'elle ne saurait convaincre le Tribunal des motifs avancés et des intentions que l'intéressée prête aux autorités togolaises. En effet, il est singulier de constater que la recourante ne connaît rien de son fils. Elle prétend qu'il était militaire de carrière et qu'il vivait avec elle, mais ne peut décrire ce qu'il faisait et quel était son grade, respectivement sa fonction au sein des forces armées, voire son engagement politique. Ensuite, elle ne peut donner aucune précision quant au coup d'Etat dans lequel serait impliqué son fils, que ce soit par rapport aux auteurs et leurs motivations, ou encore quant aux circonstances de la prétendue arrestation de celui-ci. Elle s'est en effet limité de préciser, qu'un militaire inconnu répondant au nom de C._______, l'aurait informé des actions de son fils ainsi que de sa fuite de prison et l'aurait conseillée de quitter le pays. Celui-ci aurait de plus organisé son départ en la mettant en relation avec des passeurs. Compte tenu de ce manque flagrant de « substance » dans les déclarations de la recourante, ceux-ci apparaissent être forgées pour les besoins de la cause et ne peuvent donc fonder les craintes présentées. Quant aux rapports médicaux fournis, ils ne sauraient être considérés comme des moyens de preuve des allégations de l'intéressée, dès lors qu'ils constatent essentiellement qu'elle souffre d'une forte ostéoporose étant notamment à l'origine des douleurs aigües de l'épaule gauche, et de problèmes de dépression liés à sa situation sociale en Suisse et son déracinement d'avec son pays d'origine.</w:t>
      </w:r>
    </w:p>
    <w:p>
      <w:r>
        <w:rPr>
          <w:b/>
        </w:rPr>
        <w:t>E. 4.2</w:t>
      </w:r>
    </w:p>
    <w:p>
      <w:r>
        <w:t>Il s'ensuit que le recours, en tant qu'il conteste le refus de la reconnaissance de la qualité de réfugié de la recourante et le rejet de sa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Elle est réglée par l'art. 83 de la loi fédérale du 16 décembre 2005 sur les étrangers (LEtr, RS 142.20).</w:t>
      </w:r>
    </w:p>
    <w:p>
      <w:r>
        <w:rPr>
          <w:b/>
        </w:rPr>
        <w:t>E. 6.1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6.2</w:t>
      </w:r>
    </w:p>
    <w:p>
      <w:r>
        <w:t>Pour les motifs exposés ci-dessus, la recourante n'a pas rendu vraisemblable que son retour au Togo, plus particulièrement dans une grande ville de ce pays, notamment Lomé d'où elle déclare provenir, l'exposerait à un risque de traitement contraire à l'art. 5 LAsi ou aux engagements internationaux contractés par la Suisse (cf. à ce propos : JICRA 1996 n° 18 consid. 14b let. ee p. 186 s. et les références citées). L'exécution du renvoi est donc licite au sens de l'art. 83 al. 3 LEtr.</w:t>
      </w:r>
    </w:p>
    <w:p>
      <w:r>
        <w:rPr>
          <w:b/>
        </w:rPr>
        <w:t>E. 6.3</w:t>
      </w:r>
    </w:p>
    <w:p>
      <w:r>
        <w:t>L'exécution de la décision de renvoi ne peut ensuite pas être raisonnablement exigible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6.3.1</w:t>
      </w:r>
    </w:p>
    <w:p>
      <w:r>
        <w:t>En l'occurrence, il est notoire que le Togo, pays engagé dans un processus de transition politique et de réconciliation nationale,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pour les détails : arrêt du 17 septembre 2009 du Tribunal administratif fédéral, E-5305/2006, consid. 5.3).</w:t>
      </w:r>
    </w:p>
    <w:p>
      <w:r>
        <w:rPr>
          <w:b/>
        </w:rPr>
        <w:t>E. 6.3.2</w:t>
      </w:r>
    </w:p>
    <w:p>
      <w:r>
        <w:t>Ensuite, la recourante est entrée en Suisse à l'âge de (...), alors qu'elle avait toujours vécu, selon ses dires, dans son pays d'origine où elle a d'ailleurs pu bénéficier d'une enfance privilégiée et d'une éducation supérieure à la moyenne (cf. certificat médical du 7 février 2008 [...]) lui ayant permis de subvenir à ses besoins et ceux de son fils. Ainsi, il n'est nullement établi qu'elle ne serait plus en mesure, ainsi qu'elle l'a fait jusqu'à son départ, de subvenir à ses besoins, ni de trouver l'assistance que nécessitait déjà avant son départ son état de santé. Quand bien même, à son retour, elle se heurterait à des difficultés de réintégration inhérentes à la situation économique et sociale prévalant au Togo, voire à sa condition alléguée de veuve, il ne s'agit pas là de circonstances propres à mettre d'emblée sa vie concrètement en danger. De même, si elle fait valoir qu'elle souffre de douleurs dorsales, vertébrales et à l'épaule gauche, ainsi que de troubles anxio-dépressifs, ces problèmes de santé ne sauraient être considérés d'une gravité telle empêchant le retour dans son pays d'origine, ce d'autant moins qu'elle a la possibilité de se faire soigner au Togo dès lors que son traitement consiste en des actes relativements simples, à savoir en la prise de comprimés de calcium, d'antidouleurs et d'antidépresseurs relativement peu onéreux. Par ailleurs, le Tribunal est convaincu que l'intéressée, contrairement à son affirmation selon laquelle elle n'a plus aucune famille au Togo, peut compter sur un réseau familiale et social dans son pays d'origine.</w:t>
      </w:r>
    </w:p>
    <w:p>
      <w:r>
        <w:rPr>
          <w:b/>
        </w:rPr>
        <w:t>E. 6.3.3</w:t>
      </w:r>
    </w:p>
    <w:p>
      <w:r>
        <w:t>Tout bien considéré, il y a dès lors lieu de retenir l'exécution du renvoi comme raisonnablement exigible, étant précisé que la recourante pourra solliciter l'octroi d'une aide au retour financière.</w:t>
      </w:r>
    </w:p>
    <w:p>
      <w:r>
        <w:rPr>
          <w:b/>
        </w:rPr>
        <w:t>E. 6.3.4</w:t>
      </w:r>
    </w:p>
    <w:p>
      <w:r>
        <w:t>Enfin, l'exécution du renvoi ne se heurte pas à des obstacles insurmontables d'ordre technique et s'avère également possible au sens de l'art. 83 al. 2 LEtr, la recourante étant tenue de collaborer avec les autorités compétentes en vue de l'obtention de documents lui permettant de quitter la Suisse avec ses filles (art. 8 al. 4 LAsi).</w:t>
      </w:r>
    </w:p>
    <w:p>
      <w:r>
        <w:rPr>
          <w:b/>
        </w:rPr>
        <w:t>E. 6.4</w:t>
      </w:r>
    </w:p>
    <w:p>
      <w:r>
        <w:t>Sur le vu de ce qui précède, l'exécution du renvoi de la recourante doit être déclarée conforme aux dispositions légales.</w:t>
      </w:r>
    </w:p>
    <w:p>
      <w:r>
        <w:rPr>
          <w:b/>
        </w:rPr>
        <w:t>E. 6.5</w:t>
      </w:r>
    </w:p>
    <w:p>
      <w:r>
        <w:t>Il s'ensuit que le recours, en tant qu'il conteste la décision de renvoi et son exécution, doit être également rejeté.</w:t>
      </w:r>
    </w:p>
    <w:p>
      <w:r>
        <w:rPr>
          <w:b/>
        </w:rPr>
        <w:t>E. 7</w:t>
      </w:r>
    </w:p>
    <w:p>
      <w:r>
        <w:t>Au vu de l'issue de la cause, il y a lieu de mettre les frais de procédure, par Fr. 600.-, à la charge de la recourante, conformément aux art. 63 al. 1 PA et art. 2 et 3 let. b du règlement du 21 février 2008 concernant les frais, dépens et indemnités fixés par le Tribunal administratif fédéral (FITAF, RS 173.320.2). Ils seront entièrement compensés avec l'avance de frais du même montant versée en date du 2 octobre 2006.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