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E-54/2024 vom 10. Januar 2024</w:t>
      </w:r>
    </w:p>
    <w:p>
      <w:r>
        <w:t>Bundesverwaltungsgericht, 2024-01-10, FR</w:t>
      </w:r>
    </w:p>
    <w:p>
      <w:r>
        <w:rPr>
          <w:b/>
        </w:rPr>
        <w:t xml:space="preserve">Quelle: </w:t>
      </w:r>
      <w:r>
        <w:t>https://mcp.opencaselaw.ch/entscheid/bvger_E-54_2024</w:t>
      </w:r>
    </w:p>
    <w:p>
      <w:r>
        <w:t>FR: TAF E-54/2024 du 10 janvier 2024</w:t>
      </w:r>
    </w:p>
    <w:p>
      <w:r>
        <w:t>IT: TAF E-54/2024 del 10 gennaio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3 LAsi et art. 121 al. 2 de la Loi sur la justice du canton de Fribourg du 31 mai 2010 [RS 130.1] qui considère notamment comme jours fériés dans tout le canton Noël, Nouvel-An et le lendemain de ces jours) prescrits par la loi, le recours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w:t>
      </w:r>
    </w:p>
    <w:p>
      <w:r>
        <w:t>A titre liminaire, il sied de relever que la conclusion subsidiaire tendant au renvoi de l'affaire au SEM n'est aucunement motivée, de sorte que pour ce motif déjà elle doit être rejetée. Il transparaît en outre des motifs du recours que l'intéressée conteste en réalité le fond et non la forme.</w:t>
      </w:r>
    </w:p>
    <w:p>
      <w:r>
        <w:rPr>
          <w:b/>
        </w:rPr>
        <w:t>E. 4.1</w:t>
      </w:r>
    </w:p>
    <w:p>
      <w:r>
        <w:t>A teneur de l'art. 31a al. 1 let. a LAsi (RS 142.31), le SEM n'entre pas en matière sur une demande d'asile lorsque le requérant peut retourner dans un Etat tiers sûr, au sens de l'art. 6a al. 2 let. b, dans lequel il a séjourné auparavant.</w:t>
      </w:r>
    </w:p>
    <w:p>
      <w:r>
        <w:rPr>
          <w:b/>
        </w:rPr>
        <w:t>E. 4.2</w:t>
      </w:r>
    </w:p>
    <w:p>
      <w:r>
        <w:t>A l'instar des autres pays de l'Union européenne (UE) et de l'Association européenne de libre-échange (AELE), la Grèce a été désignée par le Conseil fédéral, en date du 14 décembre 2007, comme un Etat tiers sûr au sens de l'art. 6a al. 2 let. b LAsi (cf. communiqué du Département fédéral de justice et Police du 14.12.2007, en ligne sur : https://www.admin.ch/gov/fr/accueil/documentation/communiques.msg-id-16275.html [consulté le 10.01.2024]).</w:t>
      </w:r>
    </w:p>
    <w:p>
      <w:r>
        <w:rPr>
          <w:b/>
        </w:rPr>
        <w:t>E. 4.3</w:t>
      </w:r>
    </w:p>
    <w:p>
      <w:r>
        <w:t>En l'occurrence, avant son arrivée en Suisse, la recourante a séjourné en Grèce, où la protection internationale lui a été accordée le (...) décembre 2021. En date du 4 décembre 2023, les autorités grecques ont expressément accepté sa réadmission. Il en résulte que les conditions pour prononcer une non-entrée en matière au sens de l'art. 31a al. 1 let. a LAsi sont remplies dans le cas d'espèce.</w:t>
      </w:r>
    </w:p>
    <w:p>
      <w:r>
        <w:rPr>
          <w:b/>
        </w:rPr>
        <w:t>E. 4.4</w:t>
      </w:r>
    </w:p>
    <w:p>
      <w:r>
        <w:t>Pour le surplus, la recourante n'a pas allégué, ni a fortiori rendu crédible, que les autorités grecques, qui lui ont accordé la protection internationale, failliraient à leurs obligations en la renvoyant dans son pays d'origine, au mépris du principe de non-refoulement.</w:t>
      </w:r>
    </w:p>
    <w:p>
      <w:r>
        <w:rPr>
          <w:b/>
        </w:rPr>
        <w:t>E. 4.5</w:t>
      </w:r>
    </w:p>
    <w:p>
      <w:r>
        <w:t>Le Tribunal rappelle qu'il demeure possible à tout requérant de démontrer que, dans son cas concret, son renvoi dans le pays de l'UE concerné n'est pas licite ou de renverser la présomption selon laquelle il est exigible. Ces points seront examinés ci-après (cf. infra consid. 5 à 7).</w:t>
      </w:r>
    </w:p>
    <w:p>
      <w:r>
        <w:rPr>
          <w:b/>
        </w:rPr>
        <w:t>E. 4.6</w:t>
      </w:r>
    </w:p>
    <w:p>
      <w:r>
        <w:t>Par ailleurs, aucune exception à la règle générale du renvoi prévue à l'art. 44 LAsi n'est réalisée en l'espèce (cf. art. 32 de l'ordonnance 1 sur l'asile du 11 août 1999 [OA 1, RS 142.311]).</w:t>
      </w:r>
    </w:p>
    <w:p>
      <w:r>
        <w:rPr>
          <w:b/>
        </w:rPr>
        <w:t>E. 4.7</w:t>
      </w:r>
    </w:p>
    <w:p>
      <w:r>
        <w:t>Au vu de ce qui précède, les conditions d'application de l'art. 31a al. 1 let. a LAsi et de l'art. 44 LAsi - en tant que cette dernière disposition entraîne, comme conséquence juridique de la non-entrée en matière sur une demande d'asile, le prononcé du renvoi - sont effectivement réunies et c'est dès lors à bon droit que le SEM n'est pas entré en matière sur la demande d'asile de l'intéressée et a prononcé son renvoi de Suisse.</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6.1</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6.3</w:t>
      </w:r>
    </w:p>
    <w:p>
      <w:r>
        <w:t>Dans sa jurisprudence constante, encore confirmée dans son arrêt de référence E-3427/2021 et E-3431/2021 (causes jointes) du 28 mars 2022 (cf.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 Ce constat n'empêche pas la requérante d'établir que, dans son cas particulier, le renvoi est illicite. Il lui appartient cependant d'en apporter la démonstration, s'agissant de sa situation personnelle.</w:t>
      </w:r>
    </w:p>
    <w:p>
      <w:r>
        <w:rPr>
          <w:b/>
        </w:rPr>
        <w:t>E. 6.4</w:t>
      </w:r>
    </w:p>
    <w:p>
      <w:r>
        <w:t>En l'occurrence, la recourante a déposé une demande d'asile en Grèce le (...) décembre 2021 et y a obtenu le statut de réfugié le (...) décembre suivant. Les autorités grecques lui ont par ailleurs délivré un permis de séjour. Certes, elle a exposé avoir vécu en Grèce dans des conditions précaires. Toutefois, ses explications relatives à ses conditions de vie dans ce pays ne suffisent pas à admettre un traitement contraire aux conventions internationales auxquelles la Grèce est liée. D'abord, tel que relevé par le SEM, celles-ci se limitent à de simples allégations qu'aucun élément, ni moyen de preuve déterminant ne vient étayer. Force est ensuite de constater que les autorités grecques l'ont prise en charge dès son arrivée en Grèce, dès lors qu'elle a été immédiatement logée dans un centre pour requérants d'asile réservé aux mineurs et qu'elle a été déplacée dans un autre foyer après avoir rencontré des problèmes avec certains de ses corésidents. Si elle a avancé que les conditions dans les foyers en question étaient mauvaises, elle n'a fourni aucun élément permettant de tenir cette allégation pour fondée. A cela s'ajoute que, d'après ses propres déclarations, la recourante a bénéficié d'une aide financière en Grèce, a pu y rencontrer un médecin et s'est entretenue avec un assistant social attitré. Le fait que les conditions de logement et le traitement médical dont elle a bénéficié ne correspondaient pas à ses attentes et que l'indemnité perçue par l'Etat n'était, à ses yeux, pas suffisante n'est d'aucune pertinence. Par ailleurs, bien que l'intéressée ait indiqué avoir pris contact avec un tiers censé l'aider à trouver un emploi - lequel lui aurait fait une proposition indécente -, elle n'a ni démontré ni même allégué avoir fait appel à des structures associatives et/ou étatiques dans ce but. A fortiori, aucun élément au dossier ne laisse entrevoir que celles-ci auraient concrètement refusé de lui venir en aide, malgré sa majorité. Quant à l'allégation du recours selon laquelle elle aurait exploitée par une famille afghane qui l'aurait hébergée, outre son caractère tardif, elle est dépourvue de toute motivation et doit par conséquent être écartée. En tout état de cause, l'on rappellera que, quand bien même les mesures de protection dont bénéficient les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qu'elle serait empêchée d'exercer une activité lucrative (cf. infra consid. 7.2), la recourante ne saurait être considérée comme une personne particulièrement vulnérable et dépourvue de toutes ressources pour parvenir à subvenir à ses besoins en Grèce. Les éléments du dossier ne laissent en outre pas entrevoir des considérations humanitaires impérieuses militant contre le renvoi du recourant vers l'Etat de destination, au point que cette mesure constituerait un traitement contraire à l'art. 3 CEDH ou 3 Conv. torture.</w:t>
      </w:r>
    </w:p>
    <w:p>
      <w:r>
        <w:rPr>
          <w:b/>
        </w:rPr>
        <w:t>E. 6.5</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7.2 infra).</w:t>
      </w:r>
    </w:p>
    <w:p>
      <w:r>
        <w:rPr>
          <w:b/>
        </w:rPr>
        <w:t>E. 6.6</w:t>
      </w:r>
    </w:p>
    <w:p>
      <w:r>
        <w:t>Dans ces conditions, l'exécution du renvoi de la recourante sous forme de refoulement ne transgresse aucun engagement de la Suisse relevant du droit international, de sorte qu'elle s'avère licite (cf. art. 83 al. 3 LEI).</w:t>
      </w:r>
    </w:p>
    <w:p>
      <w:r>
        <w:rPr>
          <w:b/>
        </w:rPr>
        <w:t>E. 7.1</w:t>
      </w:r>
    </w:p>
    <w:p>
      <w:r>
        <w:t>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à la recourante.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7.2.1</w:t>
      </w:r>
    </w:p>
    <w:p>
      <w:r>
        <w:t>En l'occurrence, il ressort des documents médicaux au dossier que l'intéressée a présenté une anémie ainsi qu'une probable pharyngite virale pour lesquelles elle s'est vu administrer un traitement médicamenteux. De ce fait, et faute d'indication contraire au dossier, il y a lieu de considérer que ces pathologies ont été traitées et ne sont plus d'actualité. Sur le plan psychique, la recourante est atteinte d'un état anxiodépressif pour lequel il lui a été proposé de consulter le psychologue de son CFA. Aucun suivi ou médication particulière n'a toutefois été entrepris.</w:t>
      </w:r>
    </w:p>
    <w:p>
      <w:r>
        <w:rPr>
          <w:b/>
        </w:rPr>
        <w:t>E. 7.2.2</w:t>
      </w:r>
    </w:p>
    <w:p>
      <w:r>
        <w:t>Dans ces circonstances, les affections dont souffre la recourante n'atteignent pas une gravité telle que l'exécution de son renvoi en Grèce la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dans ce pays, il n'y a pas lieu d'admettre que la recourante ne pourra pas, cas échéant, obtenir les soins éventuels requis par son état de santé, étant rappelé que, en tant que bénéficiaire du statut de réfugié, elle a droit à une prise en charge médicale dans les mêmes conditions que les ressortissants grecs (cf. art. 2 let. b et g et 30 par. 1 directive Qualification ; cf. également arrêts du Tribunal E-1012/2022 précité consid. 8.3, D-627/2022 du 14 mars 2022 consid. 8.3, E-5659/2021 précité consid. 5.3, E-5615/2021 précité consid. 6.3) et qu'il n'est pas démontré qu'elle ne pourra pas concrètement parvenir à surmonter les obstacles pratiques pour y avoir accès.</w:t>
      </w:r>
    </w:p>
    <w:p>
      <w:r>
        <w:rPr>
          <w:b/>
        </w:rPr>
        <w:t>E. 7.3</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7.4</w:t>
      </w:r>
    </w:p>
    <w:p>
      <w:r>
        <w:t>Pour ces motifs, l'exécution du renvoi doit être considérée comme raisonnablement exigible.</w:t>
      </w:r>
    </w:p>
    <w:p>
      <w:r>
        <w:rPr>
          <w:b/>
        </w:rPr>
        <w:t>E. 8</w:t>
      </w:r>
    </w:p>
    <w:p>
      <w:r>
        <w:t>Cette mesure est enfin possible (cf. art. 83 al. 2 LEI), les autorités grecques ayant expressément donné leur accord à la réadmission de l'intéressée, celle-ci s'étant vu reconnaître le statut de réfugié dans cet Etat et y disposant d'un permis de séjour valable jusqu'en décembre 2024.</w:t>
      </w:r>
    </w:p>
    <w:p>
      <w:r>
        <w:rPr>
          <w:b/>
        </w:rPr>
        <w:t>E. 9</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10.1</w:t>
      </w:r>
    </w:p>
    <w:p>
      <w:r>
        <w:t>S'avérant manifestement infondé, il l'est dans une procédure à juge unique, avec l'approbation d'un second juge (cf. art. 111 let. e LAsi). Il est dès lors renoncé à un échange d'écritures (cf. art. 111a al. 1 LAsi).</w:t>
      </w:r>
    </w:p>
    <w:p>
      <w:r>
        <w:rPr>
          <w:b/>
        </w:rPr>
        <w:t>E. 10.2</w:t>
      </w:r>
    </w:p>
    <w:p>
      <w:r>
        <w:t>Les conclusions du recours étant d'emblée vouées à l'échec, la requête d'assistance judiciaire totale doit être rejetée (cf. art. 102m al. 1 LAsi en lien avec art. 65 al. 1 PA).</w:t>
      </w:r>
    </w:p>
    <w:p>
      <w:r>
        <w:rPr>
          <w:b/>
        </w:rPr>
        <w:t>E. 10.3</w:t>
      </w:r>
    </w:p>
    <w:p>
      <w:r>
        <w:t>Compte tenu de l'issue de la cause, il y a lieu de mettre les frais de la procédure à la charge de la recourante,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