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E-5462/2020 vom 7. Dezember 2020</w:t>
      </w:r>
    </w:p>
    <w:p>
      <w:r>
        <w:t>Bundesverwaltungsgericht, 2020-12-07, DE</w:t>
      </w:r>
    </w:p>
    <w:p>
      <w:r>
        <w:rPr>
          <w:b/>
        </w:rPr>
        <w:t xml:space="preserve">Quelle: </w:t>
      </w:r>
      <w:r>
        <w:t>https://mcp.opencaselaw.ch/entscheid/bvger_E-5462_2020</w:t>
      </w:r>
    </w:p>
    <w:p>
      <w:r>
        <w:t>FR: TAF E-5462/2020 du 7 décembre 2020</w:t>
      </w:r>
    </w:p>
    <w:p>
      <w:r>
        <w:t>IT: TAF E-5462/2020 del 7 dicembre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 unter Vorbehalt der nachfolgenden Erwägungen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w:t>
      </w:r>
    </w:p>
    <w:p>
      <w:r>
        <w:t>Soweit mit der Beschwerde die Feststellung der Flüchtlingseigenschaft sowie die Gewährung des Asyls beantragt wird, ist darauf nicht einzutreten, zumal im vorliegenden Wiedererwägungsverfahren die Aufhebung einer Verfügung gemäss Art. 31a Abs. 1 Bst. c AsylG (Nichteintreten auf Asylgesuch) beantragt wird. Vorliegend beschränkt sich die Beurteilungskompetenz der Beschwerdeinstanz grundsätzlich auf die Frage, ob die Vorinstanz zu Recht das Wiedererwägungsgesuch gegen die Verfügung vom(...) 2018 abgewiesen und auf das Asylgesuch nicht eingetreten ist. Das Dispositiv der angefochtenen Verfügung enthält eine Gutheissung des Wiedererwägungsgesuchs vom 5. November 2018 in Bezug auf den Vollzug der Wegweisung. Gegenstand des vorliegenden Verfahrens kann daher nur die (implizite) Abweisung des Wiedererwägungsgesuchs in Bezug auf das Nichteintreten auf ein Asylgesuch sein (vgl. E. 8 hienach).</w:t>
      </w:r>
    </w:p>
    <w:p>
      <w:r>
        <w:rPr>
          <w:b/>
        </w:rPr>
        <w:t>E. 6</w:t>
      </w:r>
    </w:p>
    <w:p>
      <w:r>
        <w:t>Gemäss Art. 31a Abs. 1 Bst. c AsylG tritt das SEM in der Regel auf ein Asylgesuch nicht ein, wenn Asylsuchende in einen Drittstaat zurückkehren können, in welchem sie sich vorher aufgehalten haben.</w:t>
      </w:r>
    </w:p>
    <w:p>
      <w:r>
        <w:rPr>
          <w:b/>
        </w:rPr>
        <w:t>E. 7.1</w:t>
      </w:r>
    </w:p>
    <w:p>
      <w:r>
        <w:t>Die Vorinstanz begründete ihren Entscheid damit, es würden keine Gründe vorliegen, welche die Rechtskraft der Verfügung vom (...) 2018 im Nichteintretenspunkt beseitigen könnten. Hingegen sei aufgrund der Schwierigkeiten des Beschwerdeführers, Reisedokumente zu beschaffen und somit von D._______ eine Rückübernahmezusicherung zu erhalten, vom Vollzug der Wegweisung abzusehen, weil eine solche im heutigen Zeitpunkt nicht möglich sei. Daher sei das Wiedererwägungsgesuch im Vollzugspunkt gutzuheissen und der Beschwerdeführer in der Schweiz vorläufig aufzunehmen.</w:t>
      </w:r>
    </w:p>
    <w:p>
      <w:r>
        <w:rPr>
          <w:b/>
        </w:rPr>
        <w:t>E. 7.2</w:t>
      </w:r>
    </w:p>
    <w:p>
      <w:r>
        <w:t>In der Beschwerdeschrift wird dem unter Hinweis auf das Urteil des Bundesverwaltungsgerichts E-336/2020 vom 3. März 2020 entgegengehalten, dem Beschwerdeführer sei vom SEM im Sommer 2020 telefonisch mitgeteilt worden, dass er im nationalen Asylverfahren aufgenommen werde. Zudem sei eine Anhörung zu seinen Asylgründen auf den 8. Oktober 2020 angesetzt worden, welche kurz davor abgesagt worden sei. Das SEM habe in seiner Verfügung nicht ausreichend begründet, weshalb es die Rechtskraft des Nichteintretensentscheids vom (...) 2018 bestätigt habe. Es sei den vom Bundesverwaltungsgericht aufgelisteten Fragen zur Erstellung des rechtserheblichen Sachverhalts nicht ausreichend nachgekommen. Zudem habe es Art. 31a Abs. 1 Bst. c AsylG verletzt. Gemäss dieser Bestimmung werde auf ein Asylgesuch nicht eingetreten, wenn ein Asylsuchender in einen Drittstaat zurückkehren könne, in welchem er sich vorher aufgehalten habe. Vorliegend habe die Vorinstanz implizit anerkannt, dass der Beschwerdeführer nicht nach D._______ zurückkehren könne. Indem es lediglich die Unmöglichkeit des Vollzugs der Wegweisung nach D._______ festgestellt habe, werde ihm die Prüfung seiner Asylgründe verwehrt.</w:t>
      </w:r>
    </w:p>
    <w:p>
      <w:r>
        <w:rPr>
          <w:b/>
        </w:rPr>
        <w:t>E. 8.1</w:t>
      </w:r>
    </w:p>
    <w:p>
      <w:r>
        <w:t>Vorab ist festzustellen, dass das Bundesverwaltungsgericht in seinem Urteil E-336/2020 vom 3. März 2020 die Verfügung vom 19. Dezember 2019 aufgehoben und die Vorinstanz aufgefordert hat, einen neuen Wiedererwägungsentscheid zu fällen. Diese hatte folglich über das Wiedererwägungsgesuch vom 5. November 2018 neu zu befinden. Wie der angefochtenen Verfügung entnommen werden kann, hat sich die Vorinstanz in ihren Erwägungen nur mangelhaft mit den sich stellenden Fragen auseinandergesetzt. Insbesondere schloss sie dabei eine Wiedererwägung der Verfügung vom (...) 2018 in Bezug auf das Nichteintreten auf das Asylgesuch aus, ohne ihre Schlussfolgerungen zu begründen. Zudem ist das Dispositiv mangelhaft und insgesamt unsorgfältig abgefasst. So wird darin lediglich die Unmöglichkeit des Wegweisungsvollzugs festgestellt und die vorläufige Aufnahme des Beschwerdeführers angeordnet, währenddem eine Dispositiv-Ziffer in Bezug auf die Abweisung des Wiedererwägungsgesuchs (Nichteintreten auf Asylgesuch) fehlt. Darüber hinaus ist das Dispositiv aus anderen Gründen unvollständig, wird in den Ziffern 1 und 3 doch lediglich auf ein unbestimmtes Datum ("vom Datum", "ab Datum") hingewiesen.</w:t>
      </w:r>
    </w:p>
    <w:p>
      <w:r>
        <w:rPr>
          <w:b/>
        </w:rPr>
        <w:t>E. 8.2</w:t>
      </w:r>
    </w:p>
    <w:p>
      <w:r>
        <w:t>Die soeben aufgeführten Mängel (mangelhafte Begründung und unvollständiges Dispositiv) müssten grundsätzlich zu einer Rückweisung der Sache an die Vorinstanz zur Neubeurteilung führen. Indes ist vorliegend aus prozessökonomischen Gründen auf eine solche zu verzichten, zumal der Beschwerdeführer aufgrund des Ausgangs des Verfahrens keinen Nachteil daraus erleidet.</w:t>
      </w:r>
    </w:p>
    <w:p>
      <w:r>
        <w:rPr>
          <w:b/>
        </w:rPr>
        <w:t>E. 9.1</w:t>
      </w:r>
    </w:p>
    <w:p>
      <w:r>
        <w:t>Das Bundesverwaltungsgericht kann sich nach Prüfung der Akten den Erwägungen der Vorinstanz nicht anschliessen.</w:t>
      </w:r>
    </w:p>
    <w:p>
      <w:r>
        <w:rPr>
          <w:b/>
        </w:rPr>
        <w:t>E. 9.2</w:t>
      </w:r>
    </w:p>
    <w:p>
      <w:r>
        <w:t>Vorab ist auf die Erwägungen im Urteil E-336/2020 hinzuweisen, gemäss denen das SEM in seiner Verfügung vom 19. Dezember 2019 den rechtserheblichen Sachverhalt in mehreren Punkten nicht ausreichend erstellt habe. Die Verfügung wurde deshalb aufgehoben und das SEM angewiesen, die Rückkehrmöglichkeit des Beschwerdeführers vertieft abzuklären (Einholung einer Zusicherung, Darlegung der Gründe der gescheiteren Ausschaffung, Einholung von konkreten Angaben bei den zuständigen [...] Behörden) und dies in seinem neuen Entscheid aufzuzeigen. Weiter wurde festgestellt, für den Fall, dass der erstellte Sachverhalt nicht ohne weiteres den Schluss zulasse, dass der Beschwerdeführer wieder in den Drittstaat D._______ einreisen könne, das Kriterium der möglichen Rückkehr in den Drittstaat nicht bejaht werden könne.</w:t>
      </w:r>
    </w:p>
    <w:p>
      <w:r>
        <w:rPr>
          <w:b/>
        </w:rPr>
        <w:t>E. 9.3</w:t>
      </w:r>
    </w:p>
    <w:p>
      <w:r>
        <w:t>Die Vorinstanz hat in ihrer angefochtenen Verfügung festgestellt, es würden keine Gründe vorliegen, welche die Rechtskraft der Verfügung vom (...) 2018 im Nichteintretenspunkt beseitigen könnten. Gleichzeitig kam sie aufgrund der besonderen Umstände - Schwierigkeiten, Reisedokumente zu beschaffen und somit von D._______ eine Rückübernahmezusicherung zu erhalten - zum Schluss, dass sich der Vollzug der Wegweisung des Beschwerdeführers in den Drittstaat D._______ als unmöglich erweise, weshalb das Wiedererwägungsgesuch in diesem Punkt gutgeheissen werde. Dabei verkennt sie jedoch, dass die Möglichkeit des Wegweisungsvollzugs eine Rechtmässigkeitsvoraussetzung für den Erlass eines Nichteintretensentscheids nach 31a Abs. 1 Bst. c AsylG darstellt (vgl. Constantin Hruschka in: Spescha et al. [Hrsg.], Kommentar zum Migrationsrecht, 5. Aufl. 2019, Art. 31a AsylG S. 711; ev. analog für Dublin-Fälle BVGE 2015/4 E.4.3). Indem sie die Unmöglichkeit der Rückkehr des Beschwerdeführers nach D._______ festgestellt hat, fehlt es damit am Kriterium, gemäss dem (nur dann) auf ein Asylgesuch nicht einzutreten ist, wenn der Asylsuchende in den Drittstaat zurückkehren kann. Den vorinstanzlichen Erwägungen können auch keine Gründe entnommen werden, die zu einem anderen Schluss führen würden. Folglich wäre die Vorinstanz gehalten gewesen, die Verfügung vom (...) 2018 vollständig in Wiedererwägung zu ziehen, auf das Asylgesuch des Beschwerdeführers einzutreten und dieses in der Schweiz materiell zu behandeln.</w:t>
      </w:r>
    </w:p>
    <w:p>
      <w:r>
        <w:rPr>
          <w:b/>
        </w:rPr>
        <w:t>E. 9.4</w:t>
      </w:r>
    </w:p>
    <w:p>
      <w:r>
        <w:t>Die Beschwerde ist nach dem Gesagten insofern gutzuheissen, als damit die Aufhebung der Verfügung vom (...) 2018 im Nichteintretenspunkt und die Durchführung des Asylverfahrens des Beschwerdeführers in der Schweiz beantragt wird. Das SEM ist daher anzuweisen, auf das Asylgesuch des Beschwerdeführers einzutreten und dieses materiell zu behandeln.</w:t>
      </w:r>
    </w:p>
    <w:p>
      <w:r>
        <w:rPr>
          <w:b/>
        </w:rPr>
        <w:t>E. 10</w:t>
      </w:r>
    </w:p>
    <w:p>
      <w:r>
        <w:t>Bei diesem Ausgang des Verfahrens sind keine Kosten zu erheben (Art. 63 Abs. 1 und 2 VwVG). Über den damit gegenstandslos gewordenen Antrag auf Gewährung der unentgeltlichen Rechtspflege (inkl. Kostenvorschussverzicht) ist nicht mehr zu entscheiden.</w:t>
      </w:r>
    </w:p>
    <w:p>
      <w:r>
        <w:rPr>
          <w:b/>
        </w:rPr>
        <w:t>E. 11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450.-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