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E-5416/2010 vom 17. November 2011</w:t>
      </w:r>
    </w:p>
    <w:p>
      <w:r>
        <w:t>Bundesverwaltungsgericht, 2011-11-17, FR</w:t>
      </w:r>
    </w:p>
    <w:p>
      <w:r>
        <w:rPr>
          <w:b/>
        </w:rPr>
        <w:t xml:space="preserve">Quelle: </w:t>
      </w:r>
      <w:r>
        <w:t>https://mcp.opencaselaw.ch/entscheid/bvger_E-5416_2010</w:t>
      </w:r>
    </w:p>
    <w:p>
      <w:r>
        <w:t>FR: TAF E-5416/2010 du 17 novembre 2011</w:t>
      </w:r>
    </w:p>
    <w:p>
      <w:r>
        <w:t>IT: TAF E-5416/2010 del 17 novembre 2011</w:t>
      </w:r>
    </w:p>
    <w:p>
      <w:pPr>
        <w:pStyle w:val="Heading2"/>
      </w:pPr>
      <w:r>
        <w:t>Regeste</w:t>
      </w:r>
    </w:p>
    <w:p>
      <w:r>
        <w:t>Asile (sans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 recourant a qualité pour recourir (art. 48 al. 1 PA). Présenté dans la forme (art. 52 PA) et dans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Dans le cas présent, le recourant affirme, sans être contredit par l'ODM, qu'il est natif de la ville de B._______ située en Erythrée, qui s'est érigée en Etat souverain et indépendant en proclamant son indépendance le 27 avril 1993, après le référendum qui s'est tenu du 23 au 25 avril 1993. Le Conseil fédéral a autorisé le DFAE à reconnaître cette indépendance, reconnaissance qui a eu lieu le 6 mai 1993. Il faut dès lors admettre que le recourant est originaire d'Erythrée, ce quand bien même les autorités de ce pays auraient "expulsé" sa mère au début des années 2000 (cf. pv de son audition fédérale p. 3 rép. 5 et p. 4 rép. 18). Depuis la reconnaissance de l'Erythrée par la Suisse, le recourant ne prétend pas avoir séjourné d'une quelconque manière dans son pays d'origine. Ses motifs d'asile ne peuvent dès lors s'analyser qu'à l'aune de ses activités politiques au Soudan.</w:t>
      </w:r>
    </w:p>
    <w:p>
      <w:r>
        <w:rPr>
          <w:b/>
        </w:rPr>
        <w:t>E. 4.1</w:t>
      </w:r>
    </w:p>
    <w:p>
      <w:r>
        <w:t>A l'appui de sa conclusion tendant à la reconnaissance de sa qualité de réfugié, le recourant fait valoir, en substance, qu'il s'est investi dans l'opposition érythréenne au Soudan, tout d'abord comme simple membre du ("parti politique") (cf. pv de son audition fédérale p. 7 rép. 37), puis comme membre du comité dès 2006 (cf. pv de son audition sommaire p. 2). Il se serait occupé en particulier, depuis la fin de ses études universitaires, en 2003, d'un "club des jeunes" du (parti politique) et de la tenue des comptes, comme vice-responsable financier (cf. pv de son audition sommaire p. 5 et pv de son audition fédérale p. 9 rép. 52). En août 2006, lors de la réunion de trois mouvements politiques au sein du ("parti politique") (cf. pv de son audition fédérale p. 7 rép. 37), il aurait été élu au "comité central" comme adjoint de la personne responsable des finances (cf. pv de son audition sommaire p. 5 et pv de son audition fédérale p. 9 rép. 53). À ce titre, il aurait participé à l'"appareil législatif" chargé de rédiger une "feuille de travail" (cf. pv de son audition fédérale p. 9 rép. 53). Le recourant aurait toutefois été déçu par les membres dirigeants de son mouvement, car ils n'avaient pas prévu les actions du gouvernement soudanais, ni par la suite agi de manière diligente.</w:t>
      </w:r>
    </w:p>
    <w:p>
      <w:r>
        <w:rPr>
          <w:b/>
        </w:rPr>
        <w:t>E. 4.2</w:t>
      </w:r>
    </w:p>
    <w:p>
      <w:r>
        <w:t>Bien qu'il ne les ait pas vécus personnellement, le recourant souligne en outre certains événements de son mouvement intervenus au Soudan : au mois de (...) et au printemps (...), le gouvernement soudanais aurait ainsi, d'une part, fermé la radio de ce mouvement et, d'autre part, son camp d'entraînement de (« ... »). En été (...), alors qu'il se trouvait à D._______ (cf. pv de son audition fédérale p. 10 rép. 59 s.), les bureaux du mouvement auraient également été fermés sur ordre du gouvernement soudanais et ses biens confisqués. Des membres des forces de sécurité soudanaises auraient également conseillé aux membres de ce mouvement de quitter ce pays, car ils n'y avaient plus leur place (cf. pv de son audition sommaire p. 5).</w:t>
      </w:r>
    </w:p>
    <w:p>
      <w:r>
        <w:rPr>
          <w:b/>
        </w:rPr>
        <w:t>E. 4.3</w:t>
      </w:r>
    </w:p>
    <w:p>
      <w:r>
        <w:t>Le recourant aurait dès lors décidé de quitter le Soudan pour l'ensemble de ces motifs, bien qu'il n'ait jamais eu de problème personnellement avec les autorités soudanaises. Il souligne toutefois qu'il serait une "cible" du régime érythréen, puisqu'il appartient à l'opposition.</w:t>
      </w:r>
    </w:p>
    <w:p>
      <w:r>
        <w:rPr>
          <w:b/>
        </w:rPr>
        <w:t>E. 5.1</w:t>
      </w:r>
    </w:p>
    <w:p>
      <w:r>
        <w:t>La vraisemblance d'un risque de persécution doit être examinée à la lumière de la situation générale en Erythrée et des circonstances propres au cas de l'intéressé. Il incombe au requérant de produire les moyens de preuve et à l'ODM de dissiper les doutes éventuels à leur sujet. Ce sont ainsi les faits propres à chaque cas d'espèce qui permettent de déterminer si le requérant d'asile peut obtenir la reconnaissance de la qualité de réfugié en Suisse. Il convient toutefois de tenir compte du fait qu'il peut être difficile, voire impossible, pour la personne concernée de produire des preuves à bref délai, spécialement si elles doivent être obtenues dans le pays qu'elle dit avoir fui. En conséquence, les règles de procédure doivent être appliquées de manière suffisamment flexible pour donner au requérant une chance réaliste de rendre vraisemblables ses allégations. Il faut toutefois constamment garder à l'esprit que le Tribunal se doit d'examiner la situation personnelle du recourant et vérifier la crédibilité du récit qu'il fait lors de ses auditions. Confronté à deux versions contradictoires, sans autre élément de preuve disponible, le Tribunal n'a dès lors d'autre possibilité que de choisir la version des faits qui lui paraît la plus plausible. Le devoir de l'autorité d'instruire d'office les faits déterminants de la cause ne libère en effet pas le requérant d'asile du devoir de vérité et d'attention commandée par les circonstances, ni de son obligation de collaborer s'agissant d'éléments relatifs à un domaine de sa vie qu'il est mieux à même de connaître que quiconque.</w:t>
      </w:r>
    </w:p>
    <w:p>
      <w:r>
        <w:rPr>
          <w:b/>
        </w:rPr>
        <w:t>E. 5.2</w:t>
      </w:r>
    </w:p>
    <w:p>
      <w:r>
        <w:t>En l'occurrence, la crédibilité du récit du recourant est fortement sujette à caution. Tout d'abord, malgré un séjour de plus de deux ans en Suisse, le recourant ne produit aucun élément permettant de rendre vraisemblable la réalité des risques auxquels il serait personnellement exposé. Compte tenu de son rôle prétendument influent dans des mouvements de l'opposition érythréenne en exil, il apparaît pour le moins surprenant qu'il n'ait pas tenté d'obtenir une confirmation certifiée de son implication. Il semble en outre admettre que la carte de membre du (parti politique) produite est très fréquente au Soudan et qu'elle est acquise et utilisée par des Erythréens pour pérenniser leur séjour dans ce pays (cf. pv de son audition fédérale p. 10 rép. 55), même s'ils n'ont aucun lien avec ces mouvements. De même, aucun des documents produits à l'appui de son recours atteste qu'il aurait eu une position influente dans le mouvement. Aussi, compte tenu de sa singulière passivité, le recourant doit porter la pleine et entière responsabilité de l'absence de fourniture de moyens de preuve probants et le Tribunal ne peut que retenir cet élément comme un indice du peu de vraisemblance de ses motifs d'asile. Ensuite, le (parti politique) [(...)] a été créé près d'une année après la date avancée lors de ses auditions [(...)]. Pour une personne qui affirme avoir participé à sa création (cf. pv de son audition fédérale p. 6 rép. 33), une telle imprécision constitue également un autre indice concret d'invraisemblance de ses déclarations. Le recourant n'a de plus pas été en mesure de donner spontanément le motif de la création de ce mouvement (scission) et a donné un récit peu personnalisé et peu circonstancié quant à son engagement politique propre. Il n'aurait d'ailleurs pas vécu personnellement nombre des événements décrits et rien ne permet de penser qu'il séjournait encore à Khartoum à ces moments. S'il a certes pu donner quelques détails significatifs sur la création du (« parti politique »), sur les dirigeants de ce mouvement et la fermeture d'une radio de l'opposition érythréenne au mois de (...) (dont il n'a pas donné le nom : radio I._______), le Tribunal considère toutefois ces éléments comme peu déterminants. Ils sont en effet largement diffusés auprès de la communauté érythréenne, notamment auprès des « Saho » s'agissant du mouvement (...), et aisément accessibles sur internet pour une personne disposant d'une formation universitaire. Le recourant est encore resté passif dans la description des actions quotidiennes de ce mouvement et n'a par exemple pas mentionné le ralliement à (« parti politique ») (cf. pv de son audition fédérale p. 10 rép. 56). Enfin, il reconnaît n'avoir jamais été exposé personnellement à une quelconque difficulté avec les autorités soudanaises. Son degré de militantisme - même s'il était avéré - ne saurait dès lors avoir attiré l'attention des autorités érythréennes, ce d'autant moins qu'il ne prétend pas s'être distingué des dizaines de milliers d'Erythréens séjournant au Soudan en prenant la parole lors d'une réunion publique ou en critiquant ouvertement le régime érythréen.</w:t>
      </w:r>
    </w:p>
    <w:p>
      <w:r>
        <w:rPr>
          <w:b/>
        </w:rPr>
        <w:t>E. 5.3</w:t>
      </w:r>
    </w:p>
    <w:p>
      <w:r>
        <w:t>Ainsi, compte tenu de l'ensemble des éléments qui précèdent, le Tribunal considère que le risque que le recourant soit exposé à une persécution en Erythrée n'est pas vraisemblable.</w:t>
      </w:r>
    </w:p>
    <w:p>
      <w:r>
        <w:rPr>
          <w:b/>
        </w:rPr>
        <w:t>E. 6</w:t>
      </w:r>
    </w:p>
    <w:p>
      <w:r>
        <w:t>Au vu de ce qui précède, le recours, en tant qu'il conteste le refus de la reconnaissance de la qualité de réfugié du recourant, doit être rejeté.</w:t>
      </w:r>
    </w:p>
    <w:p>
      <w:r>
        <w:rPr>
          <w:b/>
        </w:rPr>
        <w:t>E. 7</w:t>
      </w:r>
    </w:p>
    <w:p>
      <w:r>
        <w:t>Aucune exception à la règle générale du renvoi n'étant en l'occurrence réalisée, le Tribunal est tenu, de par la loi, de confirmer cette mesure. La décision rendue par l'ODM quant au renvoi est ainsi confirmée. Quant à son exécution, le Tribunal constate que l'ODM a exclu le refoulement de l'intéressé dans son pays d'origine et a prononcé son admission provisoire. Cette question n'a donc pas à être tranchée.</w:t>
      </w:r>
    </w:p>
    <w:p>
      <w:r>
        <w:rPr>
          <w:b/>
        </w:rPr>
        <w:t>E. 8</w:t>
      </w:r>
    </w:p>
    <w:p>
      <w:r>
        <w:t>Au vu de l'issue de la cause, il y a lieu de mettre les frais de procédure, d'un montant de Fr. 600.-, à la charge du recourant, conformément aux art. 63 al. 1 PA et 2 e 3 let. b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