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E-5394/2007 vom 7. Oktober 2011</w:t>
      </w:r>
    </w:p>
    <w:p>
      <w:r>
        <w:t>Bundesverwaltungsgericht, 2011-10-07, DE</w:t>
      </w:r>
    </w:p>
    <w:p>
      <w:r>
        <w:rPr>
          <w:b/>
        </w:rPr>
        <w:t xml:space="preserve">Quelle: </w:t>
      </w:r>
      <w:r>
        <w:t>https://mcp.opencaselaw.ch/entscheid/bvger_E-5394_2007</w:t>
      </w:r>
    </w:p>
    <w:p>
      <w:r>
        <w:t>FR: TAF E-5394/2007 du 7 octobre 2011</w:t>
      </w:r>
    </w:p>
    <w:p>
      <w:r>
        <w:t>IT: TAF E-5394/2007 del 7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Begründete Furcht vor künftiger Verfolgung liegt wiederum nur vor, wenn konkreter Anlass zur Annahme besteht, letztere hätte sich - aus der Sicht im Zeitpunkt der Ausreise - mit beachtlicher Wahrscheinlichkeit und in absehbarer Zeit verwirklicht und werde sich - auch noch aus heutiger Sicht - mit ebensolcher Wahrscheinlichkeit in absehbarer Zukunft verwirklichen. Eine bloss entfernte Möglichkeit künftiger Verfolgung genügt nicht; es müssen konkrete Indizien vorliegen, welche den Eintritt der erwarteten - und aus einem der vom Gesetz abschlies­send aufgezählten Motive erfolgenden - Benachteiligung als wahrscheinlich und dementsprechend die Furcht davor als realistisch und nach­vollziehbar erscheinen lassen (vgl. EMARK 2004 Nr. 1 E. 6a, m.w.H.; Walter Kälin, Grundriss des Asylverfahrens, Basel/Frankfurt am Main, 1990, S. 143 ff.). Begründete Furcht vor Verfolgung enthält eine subjektive und eine objektive Komponente (vgl. Alberto Achermann/Christina Hausammann, Handbuch des Asylrechts, Bern/Stuttgart 1991, S. 108). Die subjektive Furcht vor Verfolgung muss auch objektiv begründet sein, d.h. sie muss angesichts der tatsächlichen Situation gerechtfertigt erscheinen. Massge­bend für die Bestimmung der begründeten Furcht ist allerdings nicht allein, was ein normal empfindender Mensch angesichts der geschehenen oder drohenden Verfolgungsmassnahmen zu Recht empfunden hätte. Diese rein objektive Be­trachtungsweise ist zusätzlich durch das vom Betroffenen bereits Erlebte und das Wissen um Konsequenzen in vergleichbaren Fällen zu ergänzen. Dabei hat der­jenige, der bereits früher Verfolgung ausgesetzt war, objektive Gründe für eine ausgeprägtere subjektive Furcht als jemand, der erstmals ernsthafte Nachteile erlebt (vgl. EMARK 1993 Nr. 11 E. 4c S. 71 f.; EMARK 2000 Nr. 9 E. 5a S. 78; Acher­mann/ Hausmann, a.a.O., S. 108).</w:t>
      </w:r>
    </w:p>
    <w:p>
      <w:r>
        <w:rPr>
          <w:b/>
        </w:rPr>
        <w:t>E. 4.1</w:t>
      </w:r>
    </w:p>
    <w:p>
      <w:r>
        <w:t>Das Bundesamt begründete seinen ablehnenden Entscheid vom 5. Juli 2007 im Wesentlichen damit, der Beschwerdeführer habe bezüglich der vorgebrachten Gefährdung als mutmasslicher Guerilla keine konkreten Gründe für eine begründete Furcht vor künftiger Verfolgung angeführt. Der Rechtsvertreter habe zudem selber eingeräumt, dass sein Mandant in der Türkei wegen der früher geltend gemachten Asylgründe nicht gefährdet sei. Das zweite Asylgesuch sei in erster Linie deshalb eingereicht worden, weil sich der Beschwerdeführer einbilde, vom Propheten Jakob den Auftrag erhalten zu haben, in die Türkei zurückzukehren und dort das an den Armeniern und Kurden begangene Unrecht aufzudecken. Es bestünde die Gefahr, dass er im Falle einer Rückkehr in seinen Heimatstaat die türkische Armenien- und Kurdenpolitik thematisieren und somit als unliebsamer politischer Aktivist auffallen würde. Somit würde er sich unweigerlich innert kurzer Zeit in eine Situation bringen, in der sein Leib und Leben gefährdet sei. Die Vorinstanz hielt weiter fest, im Bericht des [Klinik 1] vom 18. und 24. Mai 2006 werde bestätigt, dass der Beschwerdeführer bei seiner Einweisung in die Klinik unter einer religiösen Wahnsymptomatik und unter Schlafstörungen gelitten habe. Bei der Bundesanhörung habe er sich jedoch nicht mehr daran erinnern können. Er habe dort erklärt, als alevitischer Kurde kein praktizierender Muslim und nicht sehr gläubig zu sein. Aufgrund dieser Sachlage kam die Vorinstanz zum Schluss, es sei sehr unwahrscheinlich, dass er sich im Falle einer Rückkehr in die Türkei durch missionarischen Eifer exponieren und sich in der Öffentlichkeit zu seinem Sendungsauftrag äussern würde. Falls diese Wahnideen trotzdem wieder aufkommen sollten, hätte dies nicht eine unmittelbare Verfolgung des Beschwerdeführers zur Folge. Dessen psychischen Probleme dürften im persönlichen Umfeld bekannt sein. Im Falle von behördlichen Abklärungen würde sich schnell herausstellen, dass er nicht ein gefährlicher Politaktivist, sondern eine Person mit einer psychischen Erkrankung sei. Insgesamt stelle dies keine begründete Furcht vor staatlicher Verfolgung dar.</w:t>
      </w:r>
    </w:p>
    <w:p>
      <w:r>
        <w:rPr>
          <w:b/>
        </w:rPr>
        <w:t>E. 4.2</w:t>
      </w:r>
    </w:p>
    <w:p>
      <w:r>
        <w:t>Am 10. Juli 2007 reichte der Beschwerdeführer durch seinen Rechtsvertreter beim Bundesamt einen aktualisierten Arztbericht von Dr. med. C._______ vom 7. Juli 2007 ein. Darin wurde festgestellt, dass der Beschwerdeführer am 20. Juni 2007 hospitalisiert worden sei, nachdem er von Passanten im Wald schlafend aufgefunden worden sei. Er sei umgehend wieder entlassen worden, nachdem er nicht als psychotisch beurteilt worden sei. Zu diesem Schluss sei auch der behandelnde Arzt gekommen. Zudem sei die schwierige Beziehung zu seinem (Verwandter) deutlich zu spüren.</w:t>
      </w:r>
    </w:p>
    <w:p>
      <w:r>
        <w:rPr>
          <w:b/>
        </w:rPr>
        <w:t>E. 4.3</w:t>
      </w:r>
    </w:p>
    <w:p>
      <w:r>
        <w:t>Der Beschwerdeführer hält in der Rechtsmitteleingabe vom 13. August 2007 an der Darstellung seiner Asylvorbringen fest und wendet ein, ausgehend von den ärztlichen Berichten des [Klinik 1] vom 18. und 24. Mai 2006 habe er damals an einer religiösen Wahnsymptomatik gelitten. Im alltäglichen Kontakt habe er jedoch keine besondere Auffälligkeit gezeigt. Selbst wenn im Falle einer Rückkehr in die Türkei und einer Inhaftierung seine psychischen Probleme entdeckt würden, sei damit zu rechnen, dass er zu Beginn der Haft schwere Benachteiligungen zu erleiden hätte. Zwar hätten sich seine Wahnideen mit den ihm verordneten Medikamenten vorerst verflüchtigt. Er habe anlässlich der Bundesanhörung jedoch seine Angst vor einer Rückkehr in die Türkei erwähnt. Er sei in der Folge in ständiger psychiatrischer Behandlung bei Dr. med. B._______ in D._______ gewesen. Er habe die Medikamente jedoch immer unregelmässiger eingenommen. Nachdem sich sein in der Schweiz lebender (Verwandter) immer mehr in seine psychiatrische Behandlung eingemischt habe, habe sich sein Verhältnis zu diesem verschlechtert. Er habe seine Behandlung bei Dr. med. B._______, den seinerzeit sein (Verwandter) für ihn organisiert habe, abgebrochen. Er habe seinem Rechtsvertreter gegenüber erklärt, dass er sich vor einer Rückkehr in die Türkei fürchte. Er wünsche sich eine intensive psychotherapeutische Behandlung, ohne die er nicht in die Türkei zurückkehren könne. Die Vorinstanz habe trotz der schwierigen psychischen Gesundheitssituation und ohne das Vorliegen genauer fachärztlicher Angaben eine Verfügung erlassen. Damit sei der Sachverhalt weder vollständig noch richtig abgeklärt worden. Nachdem sich in den letzten Monaten Anhaltspunkte für das Wahnverhalten des Beschwerdeführers ergeben hätten, sei eine genaue Abklärung seines Gesundheitszustandes mit Angabe einer Prognose und der Abklärung der Frage der Behandlungsmöglichkeit in der Türkei nötig.</w:t>
      </w:r>
    </w:p>
    <w:p>
      <w:r>
        <w:rPr>
          <w:b/>
        </w:rPr>
        <w:t>E. 4.4</w:t>
      </w:r>
    </w:p>
    <w:p>
      <w:r>
        <w:t>Im eingereichten ärztlichen Bericht der [Klinik 2] vom 19. Dezember 2007 wird beim Beschwerdeführer eine psychotische Störung aus dem schizophrenen Formenkreis diagnostiziert. Aktuell sei der Beschwerdeführer beschwerdefrei, jedoch bestehe die belastende Situation des Beschwerdeverfahrens und die Gefahr eines Rückfalls bei einer möglichen Ausweisung. Im Falle einer psychischen Dekompensation bestehe eine ernst zu nehmende Gefahr von Suizidalität. Auf längere Sicht sei eine psychotherapeutische und psychopharmakologische Behandlung notwendig.</w:t>
      </w:r>
    </w:p>
    <w:p>
      <w:r>
        <w:rPr>
          <w:b/>
        </w:rPr>
        <w:t>E. 4.5</w:t>
      </w:r>
    </w:p>
    <w:p>
      <w:r>
        <w:t>In ihrer Vernehmlassung vom 10. Januar 2007 hält die Vorinstanz an ihrem Standpunkt fest. Dabei führt sie aus, dem nach Erlass der angefochtenen Verfügung eingereichten aktualisierten Arztbericht von Dr. med. C._______ vom 7. Juli 2007 könnten keine Hinweise entnommen werden, die zu einer anderen Beurteilung geführt hätten und die einem Vollzug der Wegweisung in die Türkei entgegen stünden. Der Vorwurf in der Beschwerdeschrift, wonach der Sachverhalt ungenügend abgeklärt worden sei und noch weitere, sehr aufwändige Instruktionsmassnahmen hätten getroffen werden müssen, sei nicht begründet.</w:t>
      </w:r>
    </w:p>
    <w:p>
      <w:r>
        <w:rPr>
          <w:b/>
        </w:rPr>
        <w:t>E. 4.6</w:t>
      </w:r>
    </w:p>
    <w:p>
      <w:r>
        <w:t>In der Replik vom 30. Januar 2008 wird dazu festgehalten, die Vorinstanz habe zum psychiatrischen Bericht vom 19. Dezember 2007 nicht Stellung genommen und damit die Gefährdungslage des Beschwerdeführers falsch eingeschätzt. Aufgrund der verschiedenen ärztlichen Berichte, die im Verlaufe des Verfahrens erstellt worden seien, stehe fest, dass der Beschwerdeführer unter einer schweren psychischen Erkrankung leide, die je nach Belastungssituation mit einer unterschiedlich stark ausgeprägten Symptomatik auftrete. Eines der zentralen auslösenden Elemente sei die zur Diskussion stehende Rückkehr in die Türkei, die angesichts seiner Wahnvorstellungen eine mögliche asylrelevante Verfolgung zur Folge hätten. Im psychiatrischen Bericht vom 19. Dezember 2007 werde auf die wiederholt auftretende Suizidalität hingewiesen und der psychische Gesundheitszustand als problematisch bezeichnet, welche zwingend eine Behandlung erfordere. Im Falle einer Rückkehr in die Türkei wäre mit einer dramatischen Verschlechterung des Gesundheitszustandes zu rechnen. Der Beschwerdeführer befinde sich mittlerweile seit sechseinhalb Jahren in der Schweiz und sei in der Lage, sich einigermassen in der deutschen Sprache zu verständigen, was sich auf die weitere psychiatrische Behandlung in der [Klinik 2] positiv auswirke.</w:t>
      </w:r>
    </w:p>
    <w:p>
      <w:r>
        <w:rPr>
          <w:b/>
        </w:rPr>
        <w:t>E. 4.7</w:t>
      </w:r>
    </w:p>
    <w:p>
      <w:r>
        <w:t>In einem weiteren Arztbericht des [Klinik 2] vom 23. Februar 2009 wird festgestellt, mit den bisherigen Therapien habe beim Beschwerdeführer eine gewisse psychische Stabilität erreicht werden können. Er leide an einer depressiven Störung, die über Monate in ihrer Ausprägung zwischen leichtgradig bis schwer variiere. Aktuell bestehe eine leicht- bis mittelgradig depressive Episode. Es wurde eine Weiterführung der aktuellen Therapie (Psychotherapie, Medikation, Bewegungstherapie) empfohlen.</w:t>
      </w:r>
    </w:p>
    <w:p>
      <w:r>
        <w:rPr>
          <w:b/>
        </w:rPr>
        <w:t>E. 4.8</w:t>
      </w:r>
    </w:p>
    <w:p>
      <w:r>
        <w:t>In seiner Eingabe vom 20. Mai 2011 weist der Rechtsvertreter darauf hin, dass der Beschwerdeführer vom 26. Januar bis 9. Februar 2010 in der [Klinik 2] sowie vom 4. März bis 4. Mai 2011 im [Klinik 1] hospitalisiert worden sei. Er sei während einiger Wochen und Monate einer hundertprozentigen Erwerbstätigkeit nachgegangen, worauf er aber wegen der auftretenden Auffälligkeit und einer möglichen Selbst- und Fremdgefährdung durch Dritte stationär hospitalisiert worden sei. Angesichts des langen Krankheitsverlaufs und der langen Behandlungsdauer sei von einer vom Beschwerdeführer nicht kontrollierbaren psychischen Erkrankung auszugehen. Er habe nicht die geringsten psychischen Ressourcen, um eine Rückkehr in die Türkei vorbereiten, zurückreisen und sich dort reintegrieren zu können, ohne dabei seine Gesundheit und sein Leben zu gefährden.</w:t>
      </w:r>
    </w:p>
    <w:p>
      <w:r>
        <w:rPr>
          <w:b/>
        </w:rPr>
        <w:t>E. 4.9</w:t>
      </w:r>
    </w:p>
    <w:p>
      <w:r>
        <w:t>Im Arztbericht der [Klinik 2] vom 24. Juni 2010 wird darauf hingewiesen, dass der Beschwerdeführer am 26. Januar 2010 bei psychotischem Zustandsbild notfallmässig in die [Klinik 2] habe eingewiesen werden müssen, wo er bis am 9. Februar 2010 in Behandlung gewesen sei. Es wurde eine mittelgradig depressive Episode F 23.3 und schizoaffektive Störungen, gegenwärtig depressiv F 25.1, diagnostiziert. Während den psychotischen Episoden im Mai 2006 und im Januar 2010 habe aus psychiatrischer Sicht bereits eine hundertprozentige Arbeitsunfähigkeit bestanden. Dazwischen sei es zu einer vollständigen Remission der psychotischen Symptomatik und einer gewissen Stabilisierung der depressiven Symptomatik gekommen. Aktuell bestehe keine akute Suizidalität. Es werde die Weiterführung der aktuellen Therapie (Psychotherapie, Medikation, Bewegungstherapie) empfohlen, andernfalls müsse mit einer erneuten psychischen Dekompensation gerechnet werden. Im ärztlichen Austrittsbericht des [Klinik 1] vom 4. Mai 2011 wird dem Beschwerdeführer eine psychotische Dekompensation mit bekannter schizoaffektiver Störung diagnostiziert. Am 4. März 2011 sei er wegen anhaltender Verwirrtheit mit seinem Einverständnis hospitalisiert worden. Seine Mitbewohner hätten zudem Angst vor ihm bekundet. Eine Rückkehr dorthin sei nicht möglich. Im [Klinik 1] wurde vorerst eine hochdosierte Medikation abgegeben, womit der Beschwerdeführer umgänglicher und gut führbar geworden sei. Weiter wird im Bericht bestätigt, der Beschwerdeführer habe seine Medikamente nur unregelmässig eingenommen, sich aber krankheitseinsichtig gegeben. Um eine regelmässige Medikamenteneinnahme sicherzustellen sei ein Platz im Durchgangszentrum E._______ organisiert worden. Zudem werde eine Nachbehandlung und Medikamentenanpassung empfohlen.</w:t>
      </w:r>
    </w:p>
    <w:p>
      <w:r>
        <w:rPr>
          <w:b/>
        </w:rPr>
        <w:t>E. 5.1</w:t>
      </w:r>
    </w:p>
    <w:p>
      <w:r>
        <w:t>Vorliegend gelangt das Bundesverwaltungsgericht nach Prüfung der Akten zum Schluss, dass der Beschwerdeführer im Zeitpunkt seiner Ausreise aus der Türkei weder asylrelevanter Verfolgung ausgesetzt war noch begründete Furcht hatte, einer solchen ausgesetzt zu sein. Wie die Vorinstanz in ihrer Verfügung zudem zu Recht festgestellt hat, sind die im ersten Asylgesuch geltend gemachten Verfolgungsvorbringen im Rahmen des diesbezüglich rechtskräftig abgeschlossenen Verfahrens als unglaubhaft erachtet worden. Daher ist auf diese Vorbringen nicht weiter einzugehen.</w:t>
      </w:r>
    </w:p>
    <w:p>
      <w:r>
        <w:rPr>
          <w:b/>
        </w:rPr>
        <w:t>E. 5.2</w:t>
      </w:r>
    </w:p>
    <w:p>
      <w:r>
        <w:t>Soweit das zweite Asylgesuch damit begründet wird, der Beschwerdeführer leide an Wahnvorstellungen und würde bei einer Rückkehr wegen der dabei geäusserten politischen Haltung - der Kritik an der türkischen Armenien- und Kurdenpolitik - möglicherweise einer asylrelevanten Verfolgung ausgesetzt, basieren diese Befürchtungen auf einer hypothetischen Annahme, für die keine konkreten Anhaltspunkte bestehen. Eine begründete Furcht vor künftiger staatlicher Verfolgung muss daher verneint werden. Das Bundesverwaltungsgericht verkennt nicht, dass die psychische Krankheit des Beschwerdeführers aufgrund seines äusseren Erscheinungsbildes möglicherweise nicht sofort zu erkennen sein könnte. Dem ist jedoch entgegenzuhalten, dass einem seitens der türkischen Behörden zu harten Durchgreifen beispielsweise unter Vorlage entsprechender ärztlicher Zeugnisse vorgebeugt werden kann.</w:t>
      </w:r>
    </w:p>
    <w:p>
      <w:r>
        <w:rPr>
          <w:b/>
        </w:rPr>
        <w:t>E. 5.3</w:t>
      </w:r>
    </w:p>
    <w:p>
      <w:r>
        <w:t>Das Bundesverwaltungsgericht kommt daher zum Schluss, dass die Vorinstanz das zweite Asylgesuch des Beschwerdeführers zu Recht abgewiesen hat. Die Vorinstanz hat den Sachverhalt genügend abgeklärt und in ihrem Entscheid die Gründe ausgeführt, welche auf die fehlende Flüchtlingseigenschaft des Beschwerdeführers schliessen lassen.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Betreffend die durch zahlreiche Arztberichte dokumentierten psychischen Probleme des Beschwerdeführers ist festzustellen, dass nur bei Vorliegen aussergewöhnlicher Umstände der EGMR aus­nahmsweise anerkennt, dass bei einem kranken Ausländer der Vollzug einer Ent­fernungsmassnahme gegen Art. 3 EMRK verstossen könnte (vgl. EMARK 2005 Nr. 23 E. 5.1. S. 211 f., mit weiteren Hinweisen). Folglich bilden weder die gel­tend gemachten psychischen Probleme noch die allgemeine Menschenrechtssituation im Heimatstaat ein völkerrechtliches Wegwei­sungshindernis.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Weder die allgemeine Menschenrechtssituation noch die allgemeine politisch-wirtschaftliche Lage in der Türkei sprechen gegen die Zumutbarkeit des Wegweisungsvollzugs.</w:t>
      </w:r>
    </w:p>
    <w:p>
      <w:r>
        <w:rPr>
          <w:b/>
        </w:rPr>
        <w:t>E. 7.5.1</w:t>
      </w:r>
    </w:p>
    <w:p>
      <w:r>
        <w:t>Hinsichtlich der geltend gemachten psychischen Gesundheitsprobleme des Beschwerdeführers ist vorab darauf hinzuweisen,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an schweizerischen Standard entsprechende medizinische Behandlung möglich ist. Wenn die notwendige Behandlung im Heimat- oder Herkunftsstaat sichergestellt ist, so ist der Vollzug der Wegweisung als zumutbar zu beurteilen (vgl. BVGE 2009/2 E. 9.3.2).</w:t>
      </w:r>
    </w:p>
    <w:p>
      <w:r>
        <w:rPr>
          <w:b/>
        </w:rPr>
        <w:t>E. 7.5.2</w:t>
      </w:r>
    </w:p>
    <w:p>
      <w:r>
        <w:t>Zur Beurteilung der medizinischen Situation des Beschwerdeführers stützt sich das Bundesverwaltungsgericht auf die im Rahmen des zweiten Asylgesuchs sowie die auf Beschwerdeebene eingereichten ärztlichen Berichte (Dr. med. B._______ vom 29. März 2006 und 13. November 2006, [Klinik1] vom 13. April 2006, 18. Mai 2006 und 24. Mai 2006, Dr. med. C._______ vom 7. Juli 2007, [Klinik 2] vom 19. Dezember 2007, 23. Februar 2009 und 24. Juni 2010, [Klinik 1] vom 12. Mai 2011). Aus diesen geht hervor, dass der Beschwerdeführer wegen Schlafstörungen sowie einer akuten wahnhaften psychotischen Störung (F 23.3) vom 7. April bis 18. Mai 2006 in der psychiatrischen Klinik erstmals hospitalisiert wurde. Der Beschwerdeführer äusserte stets Wahnvorstellungen und hatte vorerst keine Krankheitseinsicht. Nach der ersten Hospitalisation wurde er medikamentös und mit Therapie ambulant weiterbehandelt, welche ihm von den behandelnden Ärzten für längere Zeit empfohlen wurde. Der Beschwerdeführer erklärte sich bereit, diese in der Türkei weiterzuführen. Die behandelnden Ärzte stellten zudem fest, dass eine psychotherapeutische Behandlung in der Schweiz aus sprachlichen Gründen schwierig durchzuführen sei (vgl. Arztberichte vom 18. und 24. Mai 2006). Weiter ist den Unterlagen zu entnehmen, dass der Beschwerdeführer zu seinem in der Schweiz wohnhaften (Verwandter) in einem grösseren Konflikt gestanden sei, was ihn zu einem Wechsel seines Psychiaters veranlasst habe. Ferner wurde von einer massiven Überforderung des Beschwerdeführers ausgegangen; er habe Mühe, die hiesige Kultur zu verstehen (vgl. Arztbericht vom 7. Juli 2007). Im Arztbericht der [Klinik 2] vom 19. Dezember 2007 wurde für den Fall einer psychischen Dekompensation von der Gefahr einer Suizidalität ausgegangen. Mit der regelmässigen ambulanten Therapien konnte eine gewisse psychische Stabilität erreicht werden (vgl. Arztbericht vom 23. Februar 2009). Im Januar 2010 und 2011 kam es zu zwei weiteren Hospitalisationen des Beschwerdeführers wegen depressiven und schizoaffektiven Störungen. Im Arztbericht vom 24. Juni 2010 wurde in Bezug auf die psychischen Leiden ausgeführt, es habe seit August 2007 (Behandlungsbeginn der [Klinik 2]) dank regelmässiger Gesprächstermine, Psychoedukation, antidepressiver Medikamente und regelmässiger Teilnahme an einer therapeutischen Bewegungsgruppe, etc. eine gewisse Stabilität derselben erreicht werden können. Es sei zwischen den psychotischen Episoden von Mai 2006 und Januar 2010 zu einer vollständigen Remission der psychotischen Symptomatik und einer gewissen Stabilisierung der depressiven Symptomatik gekommen. In dieser Zeit habe eine hundertprozentige Arbeitsfähigkeit bestanden. Zudem sei es dem Beschwerdeführer gelungen, über mehrere Monate eine zeitlich begrenzte Arbeitsstelle auszuführen. Ende 2009 habe der Beschwerdeführer nur noch unregelmässig an der Therapie teilgenommen; es sei zu einer Verschlechterung der Symptomatik gekommen. Während der nachfolgenden Hospitalisation sei unter einer antipsychotischen Medikation die wahnhafte Symptomatik wieder vollständig abgeklungen. Es bestehe nach wie vor ein depressives Zustandsbild. Als Faktoren der nicht abklingenden Symptome wurden sein unsicherer Aufenthaltsstatus und die grösstenteils fehlende Tagesstrukturierung angesehen. Der behandelnde Arzt befürwortete ferner eine Weiterführung der Therapie, um eine möglichst gute Stabilisierung zu erreichen. Schliesslich wird im Arztbericht vom 4. Mai 2011 (Austrittsbericht der dritten und letzten Hospitalisation) zum aktuellen psychischen Gesundheitszustand des Beschwerdeführers festgehalten, dieser sei im März 2011, nachdem er einen Gesprächstermin bei den Psychiatrischen Diensten SRO für den 3. März 2011 nicht eingehalten habe, in seiner Unterkunft aufgesucht worden. Dort hätten sich die Mitbewohner darüber beklagt, dass er seit zirka drei Wochen sehr verwirrt sei und herumschreie. Während des darauf folgenden stationären Aufenthaltes gab der Beschwerdeführer gegenüber den Therapeuten an, er habe die ihm verordneten Medikamente nur zwei bis drei Mal die Woche und nicht regelmässig eingenommen. Der behandelnde Arzt stellte fest, der Beschwerdeführer zeige sich krankheitseinsichtig und befolge nun die Medikamentation. Es müsse eine regelmässige Medikamentation sichergestellt werden.</w:t>
      </w:r>
    </w:p>
    <w:p>
      <w:r>
        <w:rPr>
          <w:b/>
        </w:rPr>
        <w:t>E. 7.5.3</w:t>
      </w:r>
    </w:p>
    <w:p>
      <w:r>
        <w:t>Insgesamt wird dem Beschwerdeführer von den behandelnden Ärzten bei einer regelmässigen Einnahme der ihm verordneten Medikamente und den notwendigen Nachkontrollen eine gute Prognose gestellt. Zudem geht das Bundesverwaltungsgericht aufgrund des bisherigen Verlaufs der psychischen Gesundheitssituation des Beschwerdeführers und gestützt auf die eingereichten Arztberichte davon aus, dass er bei einer Rückkehr in die Türkei auf die dort zur Verfügung stehende medizinische und therapeutische Infrastruktur zurückgreifen kann. Jedenfalls wird aus ärztlicher Sicht nicht geltend gemacht, eine Behandlung des Beschwerdeführers habe in der Schweiz zu erfolgen. Eine medizinische Behandlung von Psychiatriepatienten ist in der Türkei gewährleistet, auch wenn diese möglicherweise nicht dieselbe Qualität wie in der Schweiz aufweist. Daran vermag auch die vom Beschwerdeführer geäusserte "innere" Angst vor einer Rückkehr in die Türkei nichts zu ändern. Schliesslich fallen vorliegend erleichternde Faktoren für eine Weiterführung der psychiatrischen Behandlung des Beschwerdeführers in der Türkei ins Gewicht. So dürfte der Beschwerdeführer in seinem angestammten Sprach- und Kulturkreis positive Folgen bei der Bewältigung seiner psychischen Probleme haben. Er könnte sich dort gegenüber Therapeuten und Ärzten in seiner Muttersprache ausdrücken und sich auch in seinem näheren Umfeld in seiner Muttersprache unterhalten. Zudem leben seine Eltern und (Zahl) Brüder in der Türkei (vgl. Akte A1, S. 2), womit er über ein soziales Beziehungsnetz verfügt. Die Rückkehr in Bekanntes und Gewohntes dürfte einen positiven Effekt auf den Gemütszustand des Beschwerdeführers haben, während er in der Schweiz in einem fremden Kultur- und Sprachgebiet isoliert ist, zumal er zu seinem hier wohnhaften (Verwandter) offenbar nicht immer in einem guten Verhältnis steht. Aufgrund der in der Türkei allgemein herrschenden starken Familienbande kann zudem davon ausgegangen werden, dass ihm dieses im Falle seiner Rückkehr in die Türkei bei der Bewältigung der Anfangsschwierigkeiten und der Organisation der ärztlichen Behandlung zur Seite stehen wird. Als wichtige, zur Stabilisation beitragende Faktoren dürften zudem auch die Krankheitseinsicht des Beschwerdeführers und sein Wille sein, seine Krankheit behandeln zu lassen und die ärztlichen Therapien regelmässig zu befolgen.</w:t>
      </w:r>
    </w:p>
    <w:p>
      <w:r>
        <w:rPr>
          <w:b/>
        </w:rPr>
        <w:t>E. 7.5.4</w:t>
      </w:r>
    </w:p>
    <w:p>
      <w:r>
        <w:t>Das Bundesverwaltungsgericht gelangt vor diesem Hintergrund und gestützt auf die erwähnten Arztberichte zum Schluss, dass der Beschwerdeführer bei einer Rückkehr in die Türkei auf ein tragfähiges Beziehungsnetz zurückgreifen und sich medizinisch behandeln lassen kann. Es ist ihm zuzumuten, sich in der Türkei um den Erhalt der "grünen Versicherungskarte" (Yesil Kart) zu bemühen, um in den Genuss von unentgeltlichen medizinischen Leistungen zu gelangen. Dabei können ihm seine Verwandten in der Türkei behilflich sein. Zudem ist davon auszugehen, dass die Angehörigen - allenfalls auch der in der Schweiz wohnhafte (Verwandter) - den Teil der medizinischen Leistungen mitfinanzieren werden, der nicht unentgeltlich erhältlich ist, und den Beschwerdeführer während einer ersten Zeit finanziell unterstützen, sollte er nicht in der Lage sein, für seinen Lebensunterhalt selber aufzukommen. Schliesslich kann für die Zeit vor und während der Rückreise in die Türkei einer allfälligen zeitweiligen Verschlechterung des psychischen Zustandes des Beschwerdeführers medikamentös und mit einer angepassten persönlichen Betreuung begegnet werden. Weiter kann er für eine erste Zeit einen entsprechenden Medikamentenvorrat mitnehmen. Ohne die damit verbundene Beeinträchtigung der Lebensqualität zu verkennen, kann somit von den bei ihm vorliegenden gesundheitlichen Beschwerden insgesamt nicht auf eine konkrete Gefährdung in Form einer medizinischen Notlage nach dem Verständnis von Art. 83 Abs. 4 AuG geschlossen werden. Überdies wiesen die behandelnden Ärzte darauf hin, dass der Beschwerdeführer bei einer regelmässigen Teilnahme an den verordneten Therapien jeweils eine bis zu hundertprozentige Arbeitsfähigkeit erreicht hat, welche zum Aufbau einer finanziellen Existenzgrundlage beitragen kann. Überdies kann der Beschwerdeführer bei der Vorinstanz unter Vorlage entsprechender Atteste medizinische Rückkehrhilfe beantragen (Art. 93 Abs. 1 Bst. d AsylG i.V.m. Art. 75 der Asylverordnung 2 vom 11. August 1999 über Finanzierungsfragen [AsylV 2, SR 142.312]), womit der Beschwerdeführer in einer ersten Phase nach seiner Rückkehr hinsichtlich der Organisation der medizinischen Behandlung nicht vor unüberwindbare Schwierigkeiten gestellt ist.</w:t>
      </w:r>
    </w:p>
    <w:p>
      <w:r>
        <w:rPr>
          <w:b/>
        </w:rPr>
        <w:t>E. 7.5.5</w:t>
      </w:r>
    </w:p>
    <w:p>
      <w:r>
        <w:t>Dem Vollzug der Wegweisung stehen ferner keine anderen Hindernisse entgegen, auch wenn die sozio-ökonomische Lage in der Türkei nicht mit derjenigen in der Schweiz vergleichbar ist und der Beschwerdeführer aufgrund seiner langen Landesabwesenheit in der Anfangsphase gewissen Schwierigkeiten ausgesetzt sein könnte, welche jedoch keine existenzbedrohende Lage im Sinne der zu beachtenden Bestimmungen darstellen.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Mit verfahrensleitender Verfügung vom 7. September 2007 ist das Gesuch um Gewährung der unentgeltlichen Rechtspflege gutgeheissen worden. Den Akten ist auch nicht zu entnehmen, dass der Beschwerdeführer nicht mehr mittellos wäre. Demnach sind vorliegend keine Verfahrenskosten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