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E-5375/2006 vom 15. Januar 2010</w:t>
      </w:r>
    </w:p>
    <w:p>
      <w:r>
        <w:t>Bundesverwaltungsgericht, 2010-01-15, FR</w:t>
      </w:r>
    </w:p>
    <w:p>
      <w:r>
        <w:rPr>
          <w:b/>
        </w:rPr>
        <w:t xml:space="preserve">Quelle: </w:t>
      </w:r>
      <w:r>
        <w:t>https://mcp.opencaselaw.ch/entscheid/bvger_E-5375_2006</w:t>
      </w:r>
    </w:p>
    <w:p>
      <w:r>
        <w:t>FR: TAF E-5375/2006 du 15 janvier 2010</w:t>
      </w:r>
    </w:p>
    <w:p>
      <w:r>
        <w:t>IT: TAF E-5375/2006 del 15 gennaio 2010</w:t>
      </w:r>
    </w:p>
    <w:p>
      <w:pPr>
        <w:pStyle w:val="Heading2"/>
      </w:pPr>
      <w:r>
        <w:t>Regeste</w:t>
      </w:r>
    </w:p>
    <w:p>
      <w:r>
        <w:t>Asile et renvoi</w:t>
      </w:r>
    </w:p>
    <w:p>
      <w:pPr>
        <w:pStyle w:val="Heading2"/>
      </w:pPr>
      <w:r>
        <w:t>Erwägungen</w:t>
      </w:r>
    </w:p>
    <w:p>
      <w:r>
        <w:rPr>
          <w:b/>
        </w:rPr>
        <w:t>E. 1.1</w:t>
      </w:r>
    </w:p>
    <w:p>
      <w:r>
        <w:t>Les recours qui étaient, comme en l'espèce, pendants devant les commissions fédérales de recours ou d'arbitrage ou devant les services de recours des départements sont traités dès le 1er janvier 2007 par le Tribunal administratif fédéral (ci-après, le Tribunal), dans la mesure où celui-ci est compétent. Ils sont jugés sur la base du nouveau droit de procédure (art. 53 al. 2 de la loi du 17 juin 2005 sur le Tribunal administratif fédéral [LTAF, RS 173.32]).</w:t>
      </w:r>
    </w:p>
    <w:p>
      <w:r>
        <w:rPr>
          <w:b/>
        </w:rPr>
        <w:t>E. 1.2</w:t>
      </w:r>
    </w:p>
    <w:p>
      <w:r>
        <w:t>Le Tribunal statue de manière définitive sur les recours contre les décisions de l'ODM (art. 105 LAsi; art. 31 à 33 LTAF et art. 83 let. d ch. 1 de la loi du 17 juin 2005 sur le Tribunal fédéral [LTF, RS 173.110]). La procédure devant le Tribunal est régie par la loi fédérale sur la procédure administrative du 20 décembre 1968 (PA, RS 172.021), pour autant que la LTAF n'en dispose pas autrement (art. 37 LTAF).</w:t>
      </w:r>
    </w:p>
    <w:p>
      <w:r>
        <w:rPr>
          <w:b/>
        </w:rPr>
        <w:t>E. 1.3</w:t>
      </w:r>
    </w:p>
    <w:p>
      <w:r>
        <w:t>A._______ a qualité pour recourir (art. 48 PA). Présenté dans la forme (art. 52 PA) et le délai (art. 50 PA, dans sa version antérieure au 1er janvier 2007, s'agissant d'un recours déposé avant cette date) prescrits par la loi, son recours est recevable.</w:t>
      </w:r>
    </w:p>
    <w:p>
      <w:r>
        <w:rPr>
          <w:b/>
        </w:rPr>
        <w:t>E. 1.4</w:t>
      </w:r>
    </w:p>
    <w:p>
      <w:r>
        <w:t>L'autorité de céans tient compte de la situation dans l'État concerné et des éléments tels qu'ils se présentent au moment où il se prononce (cf. notamment arrêts du Tribunal administratif fédéral D-3659/2006 du 20 mars 2008, D-4462/2006 du 12 mars 2008, D-7239/2007 du 28 janvier 2008 et D-8736/2007 du 11 janvier 2008). Il prend ainsi en considération l'évolution de la situation intervenue depuis le dépôt de la demande d'asile.</w:t>
      </w:r>
    </w:p>
    <w:p>
      <w:r>
        <w:rPr>
          <w:b/>
        </w:rPr>
        <w:t>E. 2.1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(voir à ce propos JICRA 2000 n° 9 consid. 5a p. 78 et JICRA 1997 n° 10 consid. 6 p. 73 ainsi que la jurisprudence et les références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(JICRA 1994 n° 24 p. 171 ss et JICRA 1993 n° 11 p. 67 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FF 1977 III 124 ; JICRA 1993 n° 21 p. 134 ss et JICRA 1993 n° 11 p. 67 ss ; Alberto Achermann / Christina Hausammann, Les notions d'asile et de réfugié en droit suisse, in : Walter Kälin (éd.), Droit des réfugiés, enseignement de 3e cycle de droit 1990, Fribourg 1991, p. 44 ; des mêmes auteurs : Handbuch des Asylrechts, 2e éd., Berne/Stuttgart 1991, p. 108 ss ; Walter Kälin, Grundriss des Asylverfahrens, Bâle/Francfort-sur-le-Main 1990, p. 126 et 143 ss ; Samuel Werenfels, Der Begriff des Flüchtlings im schweizerischen Asylrecht, Berne 1987, p. 287 ss).</w:t>
      </w:r>
    </w:p>
    <w:p>
      <w:r>
        <w:rPr>
          <w:b/>
        </w:rPr>
        <w:t>E. 2.3.1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2.3.2</w:t>
      </w:r>
    </w:p>
    <w:p>
      <w:r>
        <w:t>Des allégations sont vraisemblables lorsqu'elles présentent une substance suffisante, sont en elles-mêmes convaincantes et plausibles. Pour satisfaire aux exigences légales de vraisemblance, les déclarations du requérant ne doivent ainsi pas se réduire à de vagues allégués ; il est admis que chaque personne qui a vécu une situation particulière doit être en mesure de la décrire de manière détaillée, précise et concrète, la vraisemblance de propos généraux, voire stéréotypés étant généralement écartée (voir à cet égard JICRA 2005 no 21 consid. 6.1 p. 190s., jurisprudence et référence de doctrine citées). Les déclarations doivent également être cohérentes et ne pas contenir des contradictions sur des points importants. Elles doivent répondre à une certaine logique interne, et ne pas se trouver en contradiction avec des événements connus ou l'expérience générale.</w:t>
      </w:r>
    </w:p>
    <w:p>
      <w:r>
        <w:rPr>
          <w:b/>
        </w:rPr>
        <w:t>E. 2.3.3</w:t>
      </w:r>
    </w:p>
    <w:p>
      <w:r>
        <w:t>Si l'autorité doit être convaincue que les faits allégués ont pu se produire, il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(Max Kummer, Grundriss des Zivilprozessrechts, 4e éd., Berne 1984, p. 135, cité in : Walter Kälin, op. cit., p. 302). Quand bien même la vraisemblance autorise l'objection et le doute, ceux-ci doivent toutefois paraître d'un point de vue objectif moins importants que les éléments parlant en faveur de la probabilité des allégations (Walter Kälin, op. cit.,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(JICRA 1993 no 11 p. 67ss, Walter Kälin, op. cit., p. 307 et 312).</w:t>
      </w:r>
    </w:p>
    <w:p>
      <w:r>
        <w:rPr>
          <w:b/>
        </w:rPr>
        <w:t>E. 3.1</w:t>
      </w:r>
    </w:p>
    <w:p>
      <w:r>
        <w:t>En l'occurrence, A._______ n'a apporté aucun élément réfutant l'argumentation retenue à bon droit par l'ODM pour lui refuser l'asile (cf. décision attaquée, consid. I, p. 2s. et let. B supra). Le Tribunal a pour sa part plus particulièrement peine à admettre que la police éthiopienne n'ait tenté d'arrêter l'intéressé qu'au mois de juin 2004 seulement, dans la mesure où les viols prétendument commis par ses amis, puis dénoncés par la population de son quartier, seraient intervenus à partir de l'été 2003 déjà (cf. pv. d'audition du 5 août 2004, p. 8 : "Quand vos amis ont-ils obligé d'autres hommes à avoir des rapports avec eux ? - Je dirais, il y a plus d'un an."). La déclaration faite au stade du recours seulement, selon laquelle les proches du recourant l'auraient totalement rejeté en raison des accusations d'homosexualité lancées contre lui, n'est quant à elle, pas crédible, vu sa tardiveté manifeste.</w:t>
      </w:r>
    </w:p>
    <w:p>
      <w:r>
        <w:rPr>
          <w:b/>
        </w:rPr>
        <w:t>E. 3.2</w:t>
      </w:r>
    </w:p>
    <w:p>
      <w:r>
        <w:t>Dès lors, le Tribunal, à l'instar de l'ODM (cf. let. B supra) considère que les motifs d'asile invoqués par A._______ en procédure de première instance (cf. let. A supra), ne satisfont pas aux exigences de haute probabilité posées par l'art. 7 LAsi.</w:t>
      </w:r>
    </w:p>
    <w:p>
      <w:r>
        <w:rPr>
          <w:b/>
        </w:rPr>
        <w:t>E. 4.1</w:t>
      </w:r>
    </w:p>
    <w:p>
      <w:r>
        <w:t>En procédure de recours, l'intéressé a par ailleurs invoqué, documents à l'appui, des motifs d'asile postérieurs à son expatriation, affirmant avoir exercé, après son arrivée en Suisse, des activités politiques d'opposition au régime éthiopien. Celui qui se prévaut d'un risque de persécution dans son pays d'origine ou de provenance, engendré uniquement par son départ de ce pays ou par son comportement dans son pays d'accueil, fait valoir des motifs subjectifs survenus après la fuite, au sens de l'art. 54 LAsi. De tels motifs peuvent, certes, justifier la reconnaissance de la qualité de réfugié au sens de l'art. 3 LAsi, mais le législateur a en revanche clairement exclu qu'ils puissent conduire à l'octroi de l'asile, indépendamment de la question de savoir s'ils ont été allégués abusivement ou non (JICRA 2006 n° 1 consid. 6.1 p. 10 et jurisprudence citée ; cf. également Alberto Achermann/ Christina Hausammann, Handbuch des Asylrechts, Berne/Stuttgart 1991, p. 111 s. ; des mêmes auteurs, Les notions d'asile et de réfugié en droit suisse, in : Walter Kälin (éd.), Droit des réfugiés, enseignement de 3e cycle de droit 1990, Fribourg 1991, p. 45 ; Samuel Werenfels, op. cit., p. 352 s.). En outre, la conséquence que le législateur a voulu attribuer aux motifs subjectifs intervenus après la fuite, à savoir l'exclusion de l'asile, interdit une combinaison de ceux-ci avec des motifs antérieurs à la fuite, respectivement des motifs objectifs postérieurs à celle-ci, par exemple dans l'hypothèse où ceux-là ne seraient pas suffisants pour permettre la reconnaissance de la qualité de réfugié et l'octroi d'asile (JICRA 1995 n° 7 consid. 8 p. 70)</w:t>
      </w:r>
    </w:p>
    <w:p>
      <w:r>
        <w:rPr>
          <w:b/>
        </w:rPr>
        <w:t>E. 4.2</w:t>
      </w:r>
    </w:p>
    <w:p>
      <w:r>
        <w:t>En l'espèce, la question de savoir si l'art. 54 LAsi est applicable au recourant doit s'apprécier en fonction de la situation régnant aujourd'hui en Éthiopie et du risque qu'y courent les opposants au gouvernement de ce pays. A la fin de l'année 2004, en prévision des élections parlementaires fixées à l'année suivante, plusieurs partis d'opposition se sont regroupés dans la CUD (Coalition for Unity and Democracy), "Kinijit" de son nom en amharique, devenue CUDP l'année suivante. Cette organisation a été considérée comme défendant essentiellement les intérêts des Amharas. Après que l'EPRDF (qui avait remporté 367 sièges, contre 161 à l'opposition) eut proclamé sa victoire aux élections du 16 mai 2005, le CUDP a refusé de reconnaître sa défaite, qu'il mettait sur le compte de la fraude organisée par les autorités. De violentes manifestations d'étudiants proches du CUDP s'en sont suivies en juin 2005. Une seconde vague d'affrontements a eu lieu en novembre 2005, impliquant cette fois toute l'opposition et causant une centaine de morts environ. Le gouvernement a répliqué par une répression violente, la police arrêtant plusieurs dizaines de milliers de personnes, dont les principaux dirigeants du CUDP (cf. Human Rights Watch, rapport 2008). Bien que la situation politique se soit ensuite calmée, ces événements ont entraîné un net recul des libertés, principalement de la presse et de réunion (cf. US State Department, Country Report on Human Rights Practices 2006). Si la plupart des manifestants de 2005 ont été rapidement relâchés, les cadres dirigeants du CUDP (au nombre de 130 environ) ont été maintenus en détention, et ont fait l'objet d'accusations de trahison. Le gouvernement éthiopien est toutefois parvenu à diviser le CUDP, une partie du mouvement ayant fini par admettre le résultat des élections, et ayant accepté de siéger au Parlement. Dans ce contexte, les cadres du CUDP, condamnés en juillet 2007 à l'issue d'un procès de masse, ont été, dans leur quasi-totalité, aussitôt amnistiés. Il n'en reste pas moins que la situation des libertés publiques ne s'est pas fondamentalement améliorée depuis 2005 (cf. p. ex. OSAR : Éthiopie, Mise à jour du 11 juin 2009). Les prisonniers d'opinion demeurent nombreux, la justice, démunie de moyens, est soumise aux pressions du pouvoir politique, et les opposants actifs font l'objet d'un harcèlement constant des autorités. Ils risquent à tout moment d'être arrêtés, tout comme les responsables des médias critiques envers le pouvoir et les activistes étudiants, surtout s'ils sont issus d'ethnies minoritaires. Les tendances autoritaires du gouvernement sont en outre renforcées par des facteurs de tension politique persistants, parmi lesquels on peut citer la menace d'une reprise de la guerre avec l'Érythrée, les contrecoups de l'intervention de l'armée éthiopienne en Somalie (décembre 2006), ainsi que plusieurs attentats à la bombe intervenus à Addis-Abeba et dans d'autres villes du pays, en 2006, et dont la responsabilité a été imputée à l'opposition.</w:t>
      </w:r>
    </w:p>
    <w:p>
      <w:r>
        <w:rPr>
          <w:b/>
        </w:rPr>
        <w:t>E. 4.3</w:t>
      </w:r>
    </w:p>
    <w:p>
      <w:r>
        <w:t>Au stade du recours, A._______ a tout d'abord déposé deux attestations datées du 20 août et du 31 octobre 2006, censées émaner de la vice-présidente de l'AES. En l'espèce, toutefois, les informations contenues dans le Registre suisse du commerce et celles parues dans la Feuille officielle suisse du commerce révèlent en premier lieu que la première puis la seconde - et actuelle - adresse de l'AES ne correspondent pas à celle indiquée sur lesdites attestations ("(...)"). D'autre part, la dernière personne à avoir exercé la fonction de vice-président de l'AES a quitté son poste le 2 février 2005 déjà. Dès lors, ces deux documents ne revêtent qu'une valeur probante réduite. En outre, l'intéressé s'est limité à produire six photographies tendant à prouver sa participation à une manifestation de protestation intervenue le 30 août 2006 (cf. let. G/b supra). En l'absence d'autres moyens de preuve concluants, le Tribunal ne saurait, dans ces circonstances, considérer comme établies ou même hautement vraisemblables les assertions du recourant relatives à ses activités politiques menées contre le régime éthiopien depuis son arrivée en Suisse. Plus généralement, A._______ n'a pas apporté d'élément démontrant qu'il serait un membre haut placé de l'opposition éthiopienne (cf. let. G supra, avant-dern. parag. et p. 3 in fine du courrier du 10 novembre 2006) plus particulièrement exposé à d'éventuelles représailles du régime d'Addis Abeba. Dans ces conditions, le Tribunal juge que les activités politiques prétendues de l'intéressé invoquées au stade du recours ne satisfont pas aux exigences de haute probabilité de l'art. 7 LAsi. Elles ne peuvent donc justifier la reconnaissance de la qualité de réfugié et, partant, l'application de l'art. 54 LAsi (cf. consid. 4.1 supra).</w:t>
      </w:r>
    </w:p>
    <w:p>
      <w:r>
        <w:rPr>
          <w:b/>
        </w:rPr>
        <w:t>E. 4.4</w:t>
      </w:r>
    </w:p>
    <w:p>
      <w:r>
        <w:t>Vu ce qui précède (cf. consid. 3 et 4.3 supra), la décision querellée, en tant qu'elle refuse la qualité de réfugié et l'asile à l'intéressé, doit être confirmée et le recours rejeté sur ces deux points.</w:t>
      </w:r>
    </w:p>
    <w:p>
      <w:r>
        <w:rPr>
          <w:b/>
        </w:rPr>
        <w:t>E. 5.1</w:t>
      </w:r>
    </w:p>
    <w:p>
      <w:r>
        <w:t>Lorsqu'il rejette la demande d'asile ou qu'il refuse d'entrer en matière à ce sujet, l'ODM prononce, en règle générale, le renvoi de Suisse et en ordonne l'exécution; il tient compte du principe de l'unité de la famille (art. 44 al. 1 LAsi). Le renvoi de Suisse ne peut être prononcé lorsque le requérant d'asile dispose d'une autorisation de séjour ou d'établissement valable, ou qu'il fait l'objet d'une décision d'extradition ou d'une décision de renvoi conformément à l'art. 121 al. 2 de la Constitution fédérale du 18 avril 1999 (Cst., RS 101 ; voir aussi l'art. 32 de l'ordonnance 1 sur l'asile relative à la procédure [OA 1, RS 142.311]).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a contrario). Elle est régie par l'art. 83 de la loi fédérale du 16 décembre 2005 sur les étrangers (LEtr, RS 142.20), entrée en vigueur le 1er janvier 2008. Cette disposition a remplacé l'art. 14a de l'ancienne loi fédérale du 26 mars 1931 sur le séjour et l'établissement des étrangers (LSEE).</w:t>
      </w:r>
    </w:p>
    <w:p>
      <w:r>
        <w:rPr>
          <w:b/>
        </w:rPr>
        <w:t>E. 6.2</w:t>
      </w:r>
    </w:p>
    <w:p>
      <w:r>
        <w:t>L'exécution du renvoi de l'étranger dans son État d'origine, dans son État de provenance, ou dans un État tiers, n'est pas licite lorsqu'elle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du renvoi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du renvoi n'est pas possible lorsque l'étranger ne peut pas quitter la Suisse pour son État d'origine, son État de provenance ou un État tiers, ni être renvoyé dans un de ces États (art. 83 al. 2 LEtr).</w:t>
      </w:r>
    </w:p>
    <w:p>
      <w:r>
        <w:rPr>
          <w:b/>
        </w:rPr>
        <w:t>E. 7.1</w:t>
      </w:r>
    </w:p>
    <w:p>
      <w:r>
        <w:t>L'exécution du renvoi est illicite, lorsque la Suisse, pour des raisons de droit international public, ne peut contraindre un étranger à se rendre dans un pays donné ou qu'aucun autre État,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(cf. Conv. torture, RS 0.105 ; Message du Conseil fédéral à l'appui d'un arrêté fédéral sur la procédure d'asile [APA], du 25 avril 1990, in : FF 1990 II 624).</w:t>
      </w:r>
    </w:p>
    <w:p>
      <w:r>
        <w:rPr>
          <w:b/>
        </w:rPr>
        <w:t>E. 7.2</w:t>
      </w:r>
    </w:p>
    <w:p>
      <w:r>
        <w:t>En l'espèce, l'exécution du renvoi ne contrevient pas au principe de non-refoulement ancré à l'art. 5 LAsi. Comme exposé plus haut (cf. consid. 3 supra), le recourant n'a pas rendu vraisemblable qu'un retour dans son pays d'origine l'exposerait à de sérieux préjudices au sens de l'art. 3 LAsi.</w:t>
      </w:r>
    </w:p>
    <w:p>
      <w:r>
        <w:rPr>
          <w:b/>
        </w:rPr>
        <w:t>E. 8.1</w:t>
      </w:r>
    </w:p>
    <w:p>
      <w:r>
        <w:t>S'agissant des autres engagements de la Suisse relevant du droit international, il sied d'examiner plus particulièrement si l'art. 3 CEDH, qui interdit la torture, les peines ou traitements inhumains, trouve application dans le présent cas d'espèce. En ce qui concerne le degré de la preuve de mauvais traitements en cas d'exécution de la mesure de renvoi, la Cour européenne des droits de l'homme (ci-après, la Cour) a en particulier considéré que la personne invoquant l'art. 3 CEDH doit démontrer à satisfaction qu'il existe pour elle un véritable risque concret et sérieux d'être victime de tortures, ou de traitements inhumains ou dégradants en cas de renvoi dans son pays. Elle a considéré qu'une simple possibilité de mauvais traitements n'entraîne pas en soi une infraction à l'article 3 CEDH, et exige la preuve fondée sur un faisceau d'indices ou de présomptions non réfutées, suffisamment graves, précis et concordants, sans qu'il faille exiger une certitude absolue (JICRA 1996 n° 18 consid. 14b/ee p. 186 ; voir également l'arrêt de la Cour en l'affaire Saadi c. / Italie du 28 février 2008, req. n° 37201/06, p. 32 par. 129 ss).</w:t>
      </w:r>
    </w:p>
    <w:p>
      <w:r>
        <w:rPr>
          <w:b/>
        </w:rPr>
        <w:t>E. 8.2</w:t>
      </w:r>
    </w:p>
    <w:p>
      <w:r>
        <w:t>En l'occurrence, et pour les motifs déjà explicités en détail au considérant 3 ci-dessus, le Tribunal n'estime pas hautement probable que l'exécution du renvoi du recourant en Éthiopie lui fasse courir un risque de traitements contraires à la CEDH et aux autres engagements internationaux contractés par la Suisse. Cette mesure s'avère donc licite (art. 83 al. 3 LEtr). Il convient d'examiner maintenant si elle également raisonnablement exigible au regard de l'art. 83 al. 4 LEtr susmentionné.</w:t>
      </w:r>
    </w:p>
    <w:p>
      <w:r>
        <w:rPr>
          <w:b/>
        </w:rPr>
        <w:t>E. 9.1</w:t>
      </w:r>
    </w:p>
    <w:p>
      <w:r>
        <w:t>En vertu de la disposition précitée à laquelle renvoie l'art. 44 al. 2 LAsi, l'exécution du renvoi peut ne pas être raisonnablement exigée si le renvoi ou l'expulsion de l'étranger dans son pays d'origine ou de provenance le met concrètement en danger, par exemple en cas de guerre, de guerre civile, de violence généralisée ou de nécessité médicale. La première disposition citée est un texte légal à forme potestative ("Kann-Bestimmung") indiquant clairement que la Suisse intervient ici non pas en raison d'une obligation découlant du droit international, mais uniquement pour des motifs humanitaires ; c'est ainsi que cette règle confère aux autorités compétentes un pouvoir de libre appréciation dont l'exercice est notamment limité par l'interdiction de l'arbitraire et le principe de l'intérêt public. L'autorité chargée de statuer doit donc dans chaque cas, confronter les aspects humanitaires liés à la situation dans laquelle se trouverait l'étranger concerné dans son pays après l'exécution du renvoi aux intérêts publics militant en faveur de son éloignement de Suisse (cf. Arrêts du Tribunal administratif fédéral suisse [ATAF] 2007/10 consid. 5.1 p. 111 et JICRA 2005 n° 24 consid. 10.1 p. 215). L'art. 83 al. 4 LEtr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logements, d'emplois, et de moyens de formation, ne suffisent pas en soi à réaliser une telle mise en danger (ibid.).</w:t>
      </w:r>
    </w:p>
    <w:p>
      <w:r>
        <w:rPr>
          <w:b/>
        </w:rPr>
        <w:t>E. 9.2.1</w:t>
      </w:r>
    </w:p>
    <w:p>
      <w:r>
        <w:t>De jurisprudence constante, l'exécution du renvoi vers l'Éthiopie est, en principe, considérée comme raisonnablement exigible (cf. déjà JICRA 1998 no 22). Le conflit frontalier de deux ans et demi entre l'Éthiopie et l'Érythrée a pris fin par la signature à Alger, le 18 juin 2000, d'un accord d'arrêt des hostilités, et la signature également à Alger, sous la médiation de l'OUA et sous l'égide de l'ONU et des USA, le 12 décembre 2000, d'un traité de paix fixant les modalités de celui-ci. Dans le cadre de la Mission de l'ONU en Éthiopie et en Erythrée, une force militaire a été déployée dans la région depuis la fin de la guerre afin de superviser le respect du cessez-le-feu et le processus de délimitation et de démarcation de la frontière entre ces deux pays. La situation en matière de sécurité reste cependant tendue et potentiellement instable dans la zone temporaire de sécurité (créée le 18 avril 2001 et marquant la séparation formelle sur le terrain des forces éthiopiennes et érythréennes) et les zones adjacentes. Bien que l'instauration d'une paix durable entre l'Éthiopie et l'Érythrée et dans la région passe nécessairement par la démarcation complète de la frontière entre les deux parties, la frontière n'a pas encore été délimitée de façon définitive, de sorte qu'à ce jour, la décision sur la délimitation du 13 avril 2002 de la Commission du tracé de la frontière entre l'Érythrée et l'Éthiopie reste la seule description juridique valide de la frontière. Ainsi, même si des tensions persistent entre ces deux pays, il n'existe pas actuellement en Éthiopie de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w:t>
      </w:r>
    </w:p>
    <w:p>
      <w:r>
        <w:rPr>
          <w:b/>
        </w:rPr>
        <w:t>E. 9.2.2</w:t>
      </w:r>
    </w:p>
    <w:p>
      <w:r>
        <w:t>En l'espèce, A._______ est jeune, sans charge de famille et n'a pas invoqué de problèmes de santé particuliers. Compte tenu de l'invraisemblance de ses allégations, selon lesquelles sa famille l'aurait rejeté (cf. consid. 3.1 supra), l'on est au demeurant en droit d'admettre que l'intéressé pourra également bénéficier du soutien de ses proches restés en Éthiopie Dans son appréciation d'ensemble, le Tribunal n'ignore pas les difficultés de réinsertion auxquelles le recourant sera confronté à son retour dans un pays dont la situation économique et sociale demeure précaire. De l'avis de l'autorité de céans, ce facteur négatif, mis en balance avec ceux plaidant en faveur du caractère raisonnablement exigible de l'exécution du renvoi (cf. parag. précéd.), ne saurait cependant constituer un motif prépondérant pour faire obstacle à cette mesure.</w:t>
      </w:r>
    </w:p>
    <w:p>
      <w:r>
        <w:rPr>
          <w:b/>
        </w:rPr>
        <w:t>E. 9.2.3</w:t>
      </w:r>
    </w:p>
    <w:p>
      <w:r>
        <w:t>Après une pesée des intérêts en présence (cf. consid. 9.1 supra), le Tribunal considère que l'exécution du renvoi de A._______ en Éthiopie ne l'expose pas à un danger concret et s'avère dès lors conforme à la loi (cf. art. 83 al. 4 LEtr et jurisprudence mentionnée au consid. 9.1 supra).</w:t>
      </w:r>
    </w:p>
    <w:p>
      <w:r>
        <w:rPr>
          <w:b/>
        </w:rPr>
        <w:t>E. 10</w:t>
      </w:r>
    </w:p>
    <w:p>
      <w:r>
        <w:t>Pareille mesure est pour le surplus possible (art. 83 al. 2 LEtr) et le recourant tenu de collaborer à l'obtention de documents de voyage lui permettant de quitter la Suisse (art. 8 al. 4 LAsi).</w:t>
      </w:r>
    </w:p>
    <w:p>
      <w:r>
        <w:rPr>
          <w:b/>
        </w:rPr>
        <w:t>E. 11</w:t>
      </w:r>
    </w:p>
    <w:p>
      <w:r>
        <w:t>Vu ce qui précède, c'est à bon droit que l'ODM a prononcé le renvoi de A._______ et qu'il a ordonné l'exécution de cette mesure.</w:t>
      </w:r>
    </w:p>
    <w:p>
      <w:r>
        <w:rPr>
          <w:b/>
        </w:rPr>
        <w:t>E. 12</w:t>
      </w:r>
    </w:p>
    <w:p>
      <w:r>
        <w:t>Dès lors que l'intéressé a entièrement succombé et que sa demande d'assistance judiciaire a été rejetée par décision incidente du 8 septembre 2006 (cf. let. D supra), il y a lieu de mettre les frais judiciaire à sa charge, conformément à l'art. 63 al. 1 PA et aux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