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E-5359/2021 vom 4. November 2021</w:t>
      </w:r>
    </w:p>
    <w:p>
      <w:r>
        <w:t>Bundesverwaltungsgericht, 2021-11-04, DE</w:t>
      </w:r>
    </w:p>
    <w:p>
      <w:r>
        <w:rPr>
          <w:b/>
        </w:rPr>
        <w:t xml:space="preserve">Quelle: </w:t>
      </w:r>
      <w:r>
        <w:t>https://mcp.opencaselaw.ch/entscheid/bvger_E-5359_2021_d20211104</w:t>
      </w:r>
    </w:p>
    <w:p>
      <w:r>
        <w:t>FR: TAF E-5359/2021 du 4 novembre 2021</w:t>
      </w:r>
    </w:p>
    <w:p>
      <w:r>
        <w:t>IT: TAF E-5359/2021 del 4 novembre 2021</w:t>
      </w:r>
    </w:p>
    <w:p>
      <w:pPr>
        <w:pStyle w:val="Heading2"/>
      </w:pPr>
      <w:r>
        <w:t>Regeste</w:t>
      </w:r>
    </w:p>
    <w:p>
      <w:r>
        <w:t>Asyl und Wegweisung (Mehrfachgesuch/Wiedererw&amp;auml;gung) | Asyl und Wegweisung (Mehrfachgesuch/Wiedererwägung); Verfügung des SEM vom 4.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w:t>
      </w:r>
    </w:p>
    <w:p>
      <w:r>
        <w:t>E-5359/2021 Seite 6 summarisch zu begründen ist (Art. 111a Abs. 2 AsylG). Gestützt auf Art. 111a Abs. 1 AsylG wurde auf die Durchführung eines Schriftenwech- sels verzichtet.</w:t>
      </w:r>
    </w:p>
    <w:p>
      <w:r>
        <w:rPr>
          <w:b/>
        </w:rPr>
        <w:t>E. 4.1</w:t>
      </w:r>
    </w:p>
    <w:p>
      <w:r>
        <w:t>In formeller Hinsicht wird in der Beschwerde gerügt, dass die Vorin- stanz den Anspruch des Beschwerdeführers auf rechtliches Gehör (Art. 29 VwVG) und den Untersuchungsgrundsatz (Art. 12 VwVG) verletzt habe. Diese Rügen sind vorab zu prüfen, da ein Verfahrensmangel allenfalls ge- eignet wäre, eine Kassation des vorinstanzlichen Entscheides zu bewirken (vgl. KÖLZ/HÄNER/BERTSCHI, Verwaltungsverfahren und Verwaltungs- rechtspflege des Bundes, 3. Aufl. 2013, Rz. 1156 m.w.H.).</w:t>
      </w:r>
    </w:p>
    <w:p>
      <w:r>
        <w:rPr>
          <w:b/>
        </w:rPr>
        <w:t>E. 4.2</w:t>
      </w:r>
    </w:p>
    <w:p>
      <w:r>
        <w:t>Die neu eingereichten Beweismittel (vgl. Arztberichte vom 19. Januar und 19. August 2021) seien, so der Beschwerdeführer, nicht begutachtet und somit auch nicht in die Erwägungen die Flüchtlingseigenschaft oder den Wegweisungsvollzug betreffend miteinbezogen worden. Dies zeige sich durch die falsche Analyse des SEM, wonach es sich bei seiner psy- chischen Erkrankung um ein Trauma, welches allein mittels Antidepressiva behandelt werden könne, handle. Es sei jedoch belegt, dass es sich vor- liegend um eine schwerwiegende Erkrankung handle. Ferner habe das SEM auch keine Neubewertung der asylrechtlichen Vorbringen vorgenom- men. Der Auslöser der (…) und Psychose sei die erlebte Verfolgung im Heimatstaat, weshalb die Therapiebehandlung nur in der Schweiz fortge- führt werden könne. Das SEM habe die Behandlungsmöglichkeit in Sri Lanka nur ungenügend abgeklärt, schliesslich sei der Beschwerdeführer zwingend auf ein bestimmtes Medikament mit dem Arzneistoff H._______ angewiesen. Ausserdem habe es unterlassen, die Risikofaktoren (gemäss dem Referenzurteil, a.a.O.) aus aktueller Sicht abzuklären, und es habe auch die Sicherheitslage in Sri Lanka falsch festgestellt.</w:t>
      </w:r>
    </w:p>
    <w:p>
      <w:r>
        <w:rPr>
          <w:b/>
        </w:rPr>
        <w:t>E. 4.3</w:t>
      </w:r>
    </w:p>
    <w:p>
      <w:r>
        <w:t>Nach Prüfung der Akten erweisen sich weder die Rüge der Verletzung des rechtlichen Gehörs noch diejenige der unrichtigen oder unvollständi- gen Sachverhaltsfeststellung als begründet. In diesem Zusammenhang ist der Beschwerdeführer vorab darauf hinzuweisen, dass Mehrfachgesuche im Sinne von Art. 111c AsylG grundsätzlich so zu begründen sind, dass die Vorinstanz in der Lage versetzt ist, ohne weiteres darüber zu entscheiden.</w:t>
      </w:r>
    </w:p>
    <w:p>
      <w:r>
        <w:rPr>
          <w:b/>
        </w:rPr>
        <w:t>E. 4.3.1</w:t>
      </w:r>
    </w:p>
    <w:p>
      <w:r>
        <w:t>Die Vorinstanz hat bezüglich den neu eingereichten Beweismitteln, welche sich auf den Gesundheitszustand beziehen, richtigerweise den Fo- kus auf die Frage der Unzumutbarkeit als Vollzugshindernis gelegt (Art. 83</w:t>
      </w:r>
    </w:p>
    <w:p>
      <w:r>
        <w:t>E-5359/2021 Seite 7 Abs. 4 AIG [SR 142.20]), zumal der Beschwerdeführer selbst dies in sei- nem Gesuch vom 17. September 2021 tut (vgl. ebd. S. 4 ff. [insbes. BS 3.a und d]). Hinsichtlich der Flüchtlingseigenschaft wird dort nur einerseits in pauschaler Weise moniert, die Sicherheitslage habe sich mit dem Macht- wechsel vom November 2019 verschlechtert, ein Vorbringen, das bereits im früheren Verfahren vorgebracht und geprüft worden war (vgl. Urteil des BVGer E-3661/2020, a.a.O.). Andererseits bringt er zwar sinngemäss vor, durch seine Erkrankung sei von objektiven Nachfluchtgründen auszuge- hen, indem er gegenüber den sri-lankischen Behörden ungewollt seine Vergangenheit verraten könnte, was sich angesichts der in den früheren Verfahren festgestellte Unglaubhaftigkeit der geltend gemachten Verfol- gung als unbegründete Behauptung erweist. Dasselbe gilt hinsichtlich des Vorbringens, die Versorgung des Beschwerdeführers «mit den nötigen me- dizinischen Therapien und Medikamenten» sei aufgrund seiner Vorge- schichte nicht sichergestellt (vgl. Gesuch S. 6 [BS 3.e]). Entsprechend ist dem SEM nicht anzulasten, dass es die gesundheitliche Situation des Be- schwerdeführers im Rahmen der Prüfung der Flüchtlingseigenschaft nicht ausdrücklich miteinbezogen hat. Dem SEM ist auch nicht vorzuwerfen, dass es die Beweismittel hinsichtlich des Gesundheitszustandes nicht un- ter dem Aspekt eines qualifizierten Wiedererwägungsgrundes entgegenge- nommen und geprüft hat, zumal ein solches Anliegen im Rahmen eines Revisionsgesuches gegen die früheren Urteile bei Bundesverwaltungsge- richt hätte eingebracht werden müssen; zur Überweisung war das SEM insofern nicht gehalten, als – wie sich aus dem soeben Erwogenen ergibt – weder im Gesuch vom 17. September 2021 noch in der vorliegenden Beschwerde annähernd substanziiert begründet wird, inwiefern sich aus der Erkrankung des Beschwerdeführers nun doch noch die Glaubhaftigkeit der früher geltend gemachten Verfolgung ergeben sollte. Der alleinige Hin- weis darauf, dass die Ärzte die Krankheit auf die Verfolgung und Verhaf- tung im Heimatstaat zurückführten, weshalb mit den neu eingereichten Arztberichten die Vorbringen neu evaluiert werden müssten (vgl. Be- schwerde S. 6), reicht dazu jedenfalls nicht aus.</w:t>
      </w:r>
    </w:p>
    <w:p>
      <w:r>
        <w:rPr>
          <w:b/>
        </w:rPr>
        <w:t>E. 4.3.2</w:t>
      </w:r>
    </w:p>
    <w:p>
      <w:r>
        <w:t>Als Diagnose wurde eine «akute polymorphe psychotische Störung mit Symptomen einer (...)» festgestellt (vgl. Berichte vom 19. Januar und 19. August 2021). Im Vordergrund steht dabei eine vorübergehende res- pektive in verschiedener Gestalt vorkommende psychotische Störung, wel- che von Symptomen einer (...) – vorliegend handelt es sich dabei um (…) – begleitet wird. Gegenwärtig werde diese Erkrankung mit Gesprächen, welche alle drei Wochen stattfinden würden, und einer pharmakologischen Therapie (H._______ 25 mg) behandelt; ohne eine solche Behandlung sei</w:t>
      </w:r>
    </w:p>
    <w:p>
      <w:r>
        <w:t>E-5359/2021 Seite 8 mit einer Verschlechterung des Gesundheitszustandes zu rechnen. Dass das SEM die geltend gemachte Diagnose – eine «psychotische Störung und (...)» – erkannt und geprüft hat, ergibt sich sowohl aus dem Sachver- halt (Ziff. II, 1 und 2) als auch aus den Erwägungen in der angefochtenen Verfügung (Ziff. V 2). Im Rahmen der Prüfung einer allfälligen medizini- schen Notlage gemäss Art. 83 Abs. 4 AIG ist es auf verschiedene Behand- lungsmöglichkeiten in Sri Lanka eingegangen. In diesem Sinne ist weder eine mangelhafte Abklärung des rechtserheblichen Sachverhalts noch eine Verletzung des Anspruchs auf rechtliches Gehör zu verzeichnen. Ob die vorinstanzliche Schlussfolgerung richtig ist, ist dann keine formelle, son- dern eine materielle Frage, welche anschliessend zu behandeln ist.</w:t>
      </w:r>
    </w:p>
    <w:p>
      <w:r>
        <w:rPr>
          <w:b/>
        </w:rPr>
        <w:t>E. 4.3.3</w:t>
      </w:r>
    </w:p>
    <w:p>
      <w:r>
        <w:t>Ferner hat sich das SEM auch damit auseinandergesetzt, ob aus heutiger Sicht Risikofaktoren gemäss der aktuellen Rechtsprechung vor- liegen würden und dies verneint. Auch ist es auf die aktuelle politische Lage in Sri Lanka eingegangen und hat dargelegt, dass ein pauschaler Hinweis auf diese Veränderungen für die Annahme einer asylrelevanten Verfol- gungssituation nicht ausreiche. Demzufolge hat es diesbezüglich alle we- sentlichen Überlegungen genannt, von denen es sich hat leiten lassen und auf welche es seinen Entscheid stützt.</w:t>
      </w:r>
    </w:p>
    <w:p>
      <w:r>
        <w:rPr>
          <w:b/>
        </w:rPr>
        <w:t>E. 4.3.4</w:t>
      </w:r>
    </w:p>
    <w:p>
      <w:r>
        <w:t>Zusammenfassend erweisen sich die formellen Rügen als unbegrün- det. Der Antrag, es sei die angefochtene Verfügung aufzuheben und die Sache zur vollständigen und richtigen Abklärung und Feststellung des rechtserheblichen Sachverhalts sowie zur Neubeurteilung zurückzuwei- sen,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E-5359/2021 Seite 9 Punkten zu wenig begründet oder in sich widersprüchlich sind, den Tatsa- chen nicht entsprechen oder massgeblich auf gefälschte oder verfälschte Beweismittel abgestützt werden (Art. 7 AsylG).</w:t>
      </w:r>
    </w:p>
    <w:p>
      <w:r>
        <w:rPr>
          <w:b/>
        </w:rPr>
        <w:t>E. 6.1</w:t>
      </w:r>
    </w:p>
    <w:p>
      <w:r>
        <w:t>In seiner Verfügung hält das SEM zur Begründung zunächst fest, dass in bereits ergangenen Entscheiden festgestellt worden sei, dass die Vor- bringen des Beschwerdeführers betreffend eine Verfolgung wegen Unter- stützung der LTTE und TNA nicht glaubhaft seien. Aufgrund der Aktenlage sei daher nicht ersichtlich, weshalb der Beschwerdeführer nach seiner Rückkehr in den Fokus der Behörden geraten würde. Gestützt auf das Re- ferenzurteil des BVGer E-1866/2015 (a.a.O.) stellt es weiter fest, dass die alleinige Befragung von illegal ausgereisten Rückkehrern ohne Identitäts- dokumente am Flughafen Colombo und ein allfälliges Eröffnen eines Straf- verfahrens keine flüchtlingsrelevanten Verfolgungsmassnahmen darstellen würden (Art. 3 AsylG). Auch die aktuelle politische Situation vermöge diese Einschätzungen nicht umzustossen, zumal es an einem persönlichen Be- zug des Beschwerdeführers zu den Entwicklungen fehle. Sodann sei weder von einem unzulässigen noch von einem unzumutbaren Wegweisungsvollzug auszugehen, in Sri Lanka liege kein bewaffneter Kon- flikt vor. Die gesundheitlichen Beeinträchtigungen des Beschwerdeführers seien zwar bedauerlich, würden aber keine medizinische Notlage im Sinne von Art. 83 Abs. 4 AIG darstellen. Unter Hinweis auf verschiedene Urteile des Bundesverwaltungsgerichts stellt das SEM fest, es gebe in Sri Lanka verschiedene Möglichkeiten, psychische Erkrankungen in Spitälern oder ambulanten Einrichtungen in der Nordprovinz zu behandeln oder sich be- raten zu lassen. Solche Behandlungen seien grundsätzlich vom Staat be- zahlt. Im Falle einer Verschlechterung des Gesundheitszustandes wäre zu- dem eine umfassende Behandlung in Colombo möglich. Notwendige Me- dikamente, wie beispielsweise Antidepressiva, seien grundsätzlich kosten- los erhältlich, wenngleich die Nachfrage das Angebot in solchen Fällen bis- weilen übersteige. Schliesslich könnte die medizinische Rückkehrhilfe be- antragt werden.</w:t>
      </w:r>
    </w:p>
    <w:p>
      <w:r>
        <w:rPr>
          <w:b/>
        </w:rPr>
        <w:t>E. 6.2</w:t>
      </w:r>
    </w:p>
    <w:p>
      <w:r>
        <w:t>Der Beschwerdeführer hält dem in der Beschwerde entgegen, dass er seinen gesundheitlichen Zustand in Sri Lanka nicht geheim halten könne, was für ihn und seine Familie äusserst gefährlich sei. Ausserdem sei er aufgrund seiner Verbindungen zu den LTTE den sri-lankischen Behörden bereits bekannt. Weil er illegal ausgereist sei, im Ausland um Asyl nachge-</w:t>
      </w:r>
    </w:p>
    <w:p>
      <w:r>
        <w:t>E-5359/2021 Seite 10 sucht habe und schon lange landesabwesend sei, würde man ihn am Flug- hafen Colombo verhaften und befragen; anschliessend müsse er mit Folter rechnen. Ferner seien die vom SEM herangezogenen Berichte nicht aktu- ell. Hinsichtlich des Wegweisungsvollzugs sei darauf hinzuweisen, dass zu- rückgeschaffte tamilische Asylsuchende festgehalten und misshandelt würden. Zudem sei der Vollzug mit Blick auf seinen schlechten Gesund- heitszustand und den zwingend benötigten Therapien unzulässig. Er sei ausserdem unzumutbar, weil kein wirksamer Zugang zu einer medizini- schen Behandlung gewährleistet sei und sich ohne eine solche sein Zu- stand verschlechtern würde. Ferner verfüge er über keine abgeschlossene Schulbildung und habe somit keine Chance auf eine Integration auf dem Arbeitsmarkt. Weil die Familie in Sri Lanka auch nach seiner Ausreise be- helligt worden sei, sei es unmöglich, bei dieser Unterschlupf zu finden.</w:t>
      </w:r>
    </w:p>
    <w:p>
      <w:r>
        <w:rPr>
          <w:b/>
        </w:rPr>
        <w:t>E. 7.1</w:t>
      </w:r>
    </w:p>
    <w:p>
      <w:r>
        <w:t>Das Bundesverwaltungsgericht hat in der Zwischenverfügung vom 15. Dezember 2021 die Beschwerde nach einer summarischen Aktenprü- fung als aussichtslos qualifiziert; auf die entsprechende Begründung ist vorab zu verweisen. Auch nach eingehender Überprüfung der Akten schliesst sich das Gericht den zutreffenden Erwägungen des SEM an. Die Einwände in der Beschwerde vermögen offensichtlich nichts zu Gunsten des Beschwerdeführers zu bewirken, zumal sie sich, abgesehen von den Vorbringen zu seiner Erkrankung, im Wesentlichen darauf beschränken, die in früheren Verfahren geltend gemachten Vorbringen wiederholen.</w:t>
      </w:r>
    </w:p>
    <w:p>
      <w:r>
        <w:rPr>
          <w:b/>
        </w:rPr>
        <w:t>E. 7.2</w:t>
      </w:r>
    </w:p>
    <w:p>
      <w:r>
        <w:t>Vorab ist darauf hinzuweisen, dass das Bundesverwaltungsgericht im ordentlichen Verfahren mit Urteil E-1503/2017 (a.a.O.) festgestellt hat, dass eine Verfolgung des Beschwerdeführers durch die sri-lankischen Be- hörden aufgrund der geltend gemachten Unterstützung für die TNA im Jahr (…) und der Hilfeleistungen für die LTTE zwischen (…) und (…) nicht glaub- haft sei (vgl. ebenda E. 11.3). Diese Einschätzung wurde mit verschiede- nen Argumenten begründet. Auch die im Rahmen des ersten Mehrfachge- suches geltend gemachte Verfolgung, insbesondere auch abgeleitet aus den geltend gemachten LTTE-Verbindungen seiner Geschwister und der eingereichten Klagen, wurde als nicht glaubhaft befunden (vgl. SEM-Ver- fügung vom 17. Juni 2020 sowie das bestätigende Urteil des BVGer E- 3661/2020, a.a.O.). Inwiefern mit den neu eingereichten Arztberichten und der darin gestellten Diagnose die Vorbringen neu evaluiert werden müss- ten (vgl. Beschwerde S. 6; vgl. dazu auch oben E. 4.1.1), respektive die</w:t>
      </w:r>
    </w:p>
    <w:p>
      <w:r>
        <w:t>E-5359/2021 Seite 11 damals geltend gemachte Verhaftung und Verfolgung nun doch glaubhaft gemacht wäre, ist nicht ersichtlich, zumal die Einschätzung eines Facharz- tes lediglich als ein Element der Beurteilung der Glaubhaftigkeit von Ver- folgungsvorbringen im Rahmen einer Beweiswürdigung zu berücksichtigen ist und eine psychiatrische Diagnose für sich allein keinen Beweis für eine behauptete Misshandlung bildet (vgl. BVGE 2015/11 E. 7.2.2 m.w.H.). Be- zeichnenderweise wird dies auch weder im Mehrfachgesuch noch in der Beschwerde einlässlich begründet. Ferner wird gerügt, aufgrund seines schlechten Gesundheitszustandes könne der Beschwerdeführer seine Ver- gangenheit vor den Behörden nicht geheim halten und wäre dadurch ge- fährdet. Auch hierzu ist daran zu erinnern, dass die Vorbringen – er sei aufgrund seiner Hilfeleistung für die LTTE und seine Unterstützung für die TNA vom sri-lankischen Regime verfolgt – rechtskräftig mit Urteil BVGer E- 1503/2017 (a.a.O.) als unglaubhaft eingestuft wurden. Daher ist nicht er- sichtlich, dass er sich durch das Aufsuchen einer medizinischen Behand- lungsmöglichkeit in Gefahr bringen würde, zumal in Sri Lanka zahlreiche Personen aufgrund von Kriegserlebnissen von psychischen Beeinträchti- gungen betroffen sind und dies alleine noch kein Indiz für eine regimekriti- sche Vergangenheit darstellt. Bezeichnenderweise macht der Beschwer- deführer auch keine weiteren inhaltlichen Angaben dazu, was er genau der Behörden unbeabsichtigt mitteilen könnte. Im rechtskräftigen Urteil BVGer E-1503/2017 (a.a.O.) wurde schliesslich bereits festgestellt, dass gemäss dem Referenzurteil (a.a.O.) keine Risiko- faktoren erfüllt seien (vgl. ebenda E. 11.4 ff.). Auch wurde festgehalten, dass er seinen Heimatstaat mit seinem eigenen Reisepass (vgl. ebenda E. 11.7 sowie seine eigenen Angaben an der BzP [vgl. SEM-Akte A12/12 Ziff. 5.02]), und demnach legal verlassen habe, und dass er aufgrund sei- ner Zugehörigkeit zur tamilischen Ethnie und der langen Landesabwesen- heit keine Gefährdung für sich ableiten kann (vgl. ebenda E. 11.7). Im rechtskräftigen Urteil BVGer E-3661/2020 (a.a.O.) – und damit nach dem Machtwechsel – hat sich das Gericht sodann bereits bezüglich der verän- derten politischen Lage und der Wahl von Gotabaya Rajapksa zum Staats- präsidenten den Erwägungen des SEM angeschlossen, dass die bloss abstrakte Angst vor verschärften behördlichen Massnahmen, ohne dabei einen persönlichen Konnex zu den Ereignissen herstellen zu können, die Anforderungen an eine begründete Verfolgungsfurcht nicht zu erfüllen ver- mag. Auch aus der Beschwerde ergibt sich nicht, inwiefern sich die aktuelle Lage in Sri Lanka seit diesem Urteil für den Beschwerdeführer in konkreter Weise negativ verändert hätte.</w:t>
      </w:r>
    </w:p>
    <w:p>
      <w:r>
        <w:t>E-5359/2021 Seite 12</w:t>
      </w:r>
    </w:p>
    <w:p>
      <w:r>
        <w:rPr>
          <w:b/>
        </w:rPr>
        <w:t>E. 7.3</w:t>
      </w:r>
    </w:p>
    <w:p>
      <w:r>
        <w:t>Zusammenfassend hat die Vorinstanz die Flüchtlingseigenschaft des Beschwerdeführers zu Recht verneint und das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der Beschwerdeführer die Flüchtlingseigenschaft nicht erfüllt, sind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Gemäss Praxis des Europäischen Gerichtshofs für Men- schenrechte (EGMR) sowie jener des UN-Anti-Folterausschusses müsste der Beschwerdeführer eine konkrete Gefahr («real risk») nachweisen oder</w:t>
      </w:r>
    </w:p>
    <w:p>
      <w:r>
        <w:t>E-5359/2021 Seite 13 glaubhaft machen, dass ihm im Fall einer Rückschiebung Folter oder un- menschliche Behandlung drohen würde (vgl. Urteil EGMR, Saadi gegen Italien vom 28. Februar 2008, Beschwerde Nr. 37201/06, § 124 ff. m.w.H.).</w:t>
      </w:r>
    </w:p>
    <w:p>
      <w:r>
        <w:rPr>
          <w:b/>
        </w:rPr>
        <w:t>E. 9.2.2</w:t>
      </w:r>
    </w:p>
    <w:p>
      <w:r>
        <w:t>Zu Recht verweist das SEM darauf, dass die allgemeine Menschen- rechtssituation in Sri Lanka für sich allein den Wegweisungsvollzug auch zum heutigen Zeitpunkt nicht als unzulässig erscheinen lässt. Nachdem er nicht darlegen konnte, dass er bei einer Rückkehr nach Sri Lanka befürch- ten müsste, die Aufmerksamkeit der sri-lankischen Behörden in einem flüchtlingsrechtlich relevanten Ausmass auf sich zu ziehen, bestehen auch keine Anhaltspunkte dafür, ihm würde aus demselben Grund eine men- schenrechtswidrige Behandlung in seinem Heimatstaat drohen. Alleine aus seiner tamilischen Ethnie und dem Umstand, dass er nach mehrjähriger Landesabwesenheit aus der Schweiz nach Sri Lanka zurückkehrt, ergibt sich auch bei einer heutigen Rückkehr – über einen sogenannten Back- groundcheck (Befragungen, Überprüfungen von Auslandaufenthalten, Tä- tigkeiten in Sri Lanka und im Ausland) hinaus – keine ernsthafte Gefahr von Folter oder unmenschlicher Behandlung. Daran vermögen der Regie- rungswechsel vom November 2019 sowie die seitherigen Entwicklungen in Sri Lanka nichts zu ändern (vgl. statt vieler Urteil des BVGer D-5988/2019 vom 31. Januar 2022 E. 10.2.1 m.w.H.).</w:t>
      </w:r>
    </w:p>
    <w:p>
      <w:r>
        <w:rPr>
          <w:b/>
        </w:rPr>
        <w:t>E. 9.2.3</w:t>
      </w:r>
    </w:p>
    <w:p>
      <w:r>
        <w:t>Auch aus dem Gesundheitszustand des Beschwerdeführers ergibt sich, entgegen dem Vorbringen in der Beschwerde, nicht die Unzulässig- keit des Wegweisungsvollzugs. Auch wenn die Annahme einer Verletzung von Art. 3 EMRK aus gesundheitlichen Gründen nicht mehr ein fortgeschrit- tenes oder terminales Krankheitsstadium beziehungsweise eine Todes- nähe voraussetzt (vgl. etwa noch BVGE 2011/9 E. 7 m.w.H.), bleibt die Schwelle hoch. Sie kann erreicht sein, wenn eine schwer kranke Person durch die Abschiebung – mangels angemessener medizinischer Behand- lung im Zielstaat – mit einem realen Risiko konfrontiert würde, einer erns- ten, raschen und unwiederbringlichen Verschlechterung ihres Gesund- heitszustands ausgesetzt zu werden, die zu intensivem Leiden oder einer erheblichen Verkürzung der Lebenserwartung führen würde (vgl. Urteil des EGMR Paposhvili gegen Belgien 13. Dezember 2016, 41738/10, §§ 180– 193 m.w.H.). Beim Beschwerdeführer handelt es sich offensichtlich nicht um eine schwer kranke Person in diesem Sinne; ausserdem ist davon aus- zugehen, er habe, sollte es notwendig sein, Zugang zu einer adäquaten Behandlung (vgl. nachfolgende Erwägung).</w:t>
      </w:r>
    </w:p>
    <w:p>
      <w:r>
        <w:t>E-5359/2021 Seite 14</w:t>
      </w:r>
    </w:p>
    <w:p>
      <w:r>
        <w:rPr>
          <w:b/>
        </w:rPr>
        <w:t>E. 9.2.4</w:t>
      </w:r>
    </w:p>
    <w:p>
      <w:r>
        <w:t>Zusammenfassend erweist sich der Vollzug der Wegweisung als zu- 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geht auch heute nicht von einer Situ- ation allgemeiner Gewalt in Sri Lanka aus (vgl. statt vieler das bereits er- wähnte Urteil des BVGer D-5988/2019 E. 10.3.2 m.w.H.).</w:t>
      </w:r>
    </w:p>
    <w:p>
      <w:r>
        <w:rPr>
          <w:b/>
        </w:rPr>
        <w:t>E. 9.3.2</w:t>
      </w:r>
    </w:p>
    <w:p>
      <w:r>
        <w:t>Auch heute sind sodann die individuellen Zumutbarkeitskriterien des Wegweisungsvollzugs in die Nordprovinz gegeben. Es kann diesbezüglich auf die bereits ergangen rechtskräftigen Urteile zu verweisen ist (vgl. Ur- teile BVGer E-1503/2017, a.a.O., E. 13.5 f. und E-3661/2020) verwiesen werden. Der Einwand, er verfüge über keine abgeschlossene Schulbildung widerspricht seiner ursprünglichen Angabe, er habe den A-Level abge- schlossen, einzig das Studium habe er abgebrochen. Ausserdem hat er über Jahre hinweg im Geschäft seines Vaters gearbeitet (vgl. SEM-Akte A12/12 Ziff. 1.17.04). Es gibt keinen Grund anzunehmen, der Beschwer- deführer gerate bei einer Rückkehr in eine wirtschaftliche Notlage, nötigen- falls kann er auf Unterstützung seiner Verwandten im Heimatstaat oder im Ausland zählen.</w:t>
      </w:r>
    </w:p>
    <w:p>
      <w:r>
        <w:rPr>
          <w:b/>
        </w:rPr>
        <w:t>E. 9.3.3</w:t>
      </w:r>
    </w:p>
    <w:p>
      <w:r>
        <w:t>Zu Recht hat das SEM auch im Gesundheitszustand des Beschwer- deführers kein Wegweisungsvollzugshindernis gesehen.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Der Beschwerdeführer leidet er an einer «(…)». Die derzeitige Behandlung – eine Gesprächstherapie (alle drei Wochen) sowie eine pharmakologische Therapie (H._______ 25 mg) – habe ihn stabilisiert und das (…) (Symptom einer […]) habe nachgelassen. Eine medikamentöse Behandlung in Sri</w:t>
      </w:r>
    </w:p>
    <w:p>
      <w:r>
        <w:t>E-5359/2021 Seite 15 Lanka sei theoretisch – soweit ein Zugang zum Gesundheitssystem ge- währleistet sei – möglich (vgl. Arztberichte vom 19. Januar und 19. August 2021). Gemäss der Schweizerischen Flüchtlingshilfe (SFH) sind in allen Kranken- häusern, in denen es qualifiziertes Personal («Consultant Psychiatrist») gibt, «alle Formen von psychotischen Erkrankungen, darunter (...), anhal- tende wahnhafte Störungen und akute psychotische Episoden» behandel- bar (vgl. SFH, Behandlung von […] mit Depot-Medikament und 24/7-Be- treuung, 26. Oktober 2021, S. 4 m.w.H.). Zwar fokussiert sich aufgrund des Mangels an qualifiziertem Personal eine solche Behandlung in staatlichen Einrichtungen vor allem auf die Verschreibung von Medikamenten, was beim Beschwerdeführer denn auch im Vordergrund steht. Das Medikament H._______, welches der Beschwerdeführer einnimmt, ist in grösseren Krankenhäusern (mit der Grösse eines Distriktkrankenhauses Typ A) und in privaten Apotheken, die über eine breitere Palette von Medikamenten verfügen, grundsätzlich erhältlich (vgl. SFH, Psychiatrische Behandlung und Psychotherapie im Norden, 3. September 2020, S. 10 f. m.w.H.). Alle Personen mit sri-lankischer Staatsbürgerschaft haben ferner das Recht auf kostenlose Behandlung in staatlichen Krankenhäusern und öffentlichen Gesundheitseinrichtungen (vgl. SFH, Psychiatrische Behandlung und Psy- chotherapieim Norden, a.a.O., S. 7). Die Medikamente, die über die staat- lichen Krankenhäuser abgegeben werden, wie das Medikament H._______, werden kostenlos zur Verfügung gestellt (vgl. SFH, Psychiatri- sche Behandlung und Psychotherapie, a.a.O., S. 10.). Zusammenfassend ist davon auszugehen, dass mindestens die medika- mentöse Behandlung des Beschwerdeführers in Sri Lanka fortgesetzt wer- den kann. Dass in diesem Land die medizinische Behandlung nicht dem- jenigen der Schweiz entspricht, steht einem Vollzug der Wegweisung nicht entgegen (vgl. BVGE 2009/2 E. 9.3.2 und 2011/50 E. 8.3). Es gibt im Übri- gen auch keinen Grund zur Annahme, die im Herkunftsstaat des Beschwer- deführers lebenden Verwandten und Bekannten (vgl. Urteile des BVGer E- 1503/2017, a.a.O., E.13.6; E-3661/2020, a.a.O., S. 10) könnten den Be- schwerdeführer bei einer Rückkehr nicht auch unter diesem Aspekt in so- zialer wie in finanzieller Hinsicht unterstützen, sollte dies notwendig sein. Der alleinige pauschale Hinweis, er könne sich nicht zu ihnen begeben, da auch sie von den Behörden aufgesucht würden, ändert daran offensichtlich nichts.</w:t>
      </w:r>
    </w:p>
    <w:p>
      <w:r>
        <w:t>E-5359/2021 Seite 16</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Sie sind durch den am 27. Dezember 2021 geleisteten Kos- tenvorschuss in gleicher Höhe gedeckt. (Dispositiv nächste Seite)</w:t>
      </w:r>
    </w:p>
    <w:p>
      <w:r>
        <w:t>E-5359/2021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