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E-5350/2009 vom 9. Juni 2011</w:t>
      </w:r>
    </w:p>
    <w:p>
      <w:r>
        <w:t>Bundesverwaltungsgericht, 2011-06-09, DE</w:t>
      </w:r>
    </w:p>
    <w:p>
      <w:r>
        <w:rPr>
          <w:b/>
        </w:rPr>
        <w:t xml:space="preserve">Quelle: </w:t>
      </w:r>
      <w:r>
        <w:t>https://mcp.opencaselaw.ch/entscheid/bvger_E-5350_2009</w:t>
      </w:r>
    </w:p>
    <w:p>
      <w:r>
        <w:t>FR: TAF E-5350/2009 du 9 juin 2011</w:t>
      </w:r>
    </w:p>
    <w:p>
      <w:r>
        <w:t>IT: TAF E-5350/2009 del 9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BFM lehnte das Asylgesuch ab, da die Vorbringen des Beschwerdeführers den Anforderungen an das Glaubhaftmachen eines asylrelevanten Sachverhalts nicht standhalten würden. So führte die Vorinstanz aus, die Vorbringen im Zusammenhang mit seiner Praktikums-Stelle im Jahr (...), namentlich die damit verbundene Verfolgung seiner Person, seien insgesamt nicht glaubhaft, zumal es verschiedene zeitliche und inhaltliche Ungereimtheiten gebe. Betreffend die Vorfälle in Kasachstan sei nicht nachvollziehbar, dass der Beschwerdeführer aus Angst vor Verfolgung einerseits geflüchtet sei, um im (...) freiwillig zurückzukehren, um der Urteilsverkündung des Schwagers beiwohnen zu können; dieses Verhalten widerspreche jeglicher Logik, da sich eine Person, die sich monatelang aus Angst vor Verhaftung verstecke, nicht grundlos aus eigenem Antrieb wieder dem Zugriff der verfolgenden Behörden aussetze. Soweit der Beschwerdeführer Nachteile geltend mache, die er in Kasachstan zwischen (...) erlitten habe, seien diese als in einem Drittstaat erfolgt zu qualifizieren. Da der Beschwerdeführer gemäss ihrem Dafürhalten in Tschetschenien nichts zu befürchten habe, sei davon auszugehen, dass er dorthin zurückkehren könne.</w:t>
      </w:r>
    </w:p>
    <w:p>
      <w:r>
        <w:rPr>
          <w:b/>
        </w:rPr>
        <w:t>E. 5.1</w:t>
      </w:r>
    </w:p>
    <w:p>
      <w:r>
        <w:t>In der Beschwerde wird zunächst der Sachverhalt ausführlich dargelegt. Hinsichtlich der Auffassung der Vorinstanz, wonach es unwahrscheinlich erscheine, dass sich der Beschwerdeführer für jenen Häftling derart eingesetzt und so seine Existenz und die der Familie aufs Spiel gesetzt habe, sei namentlich zu berücksichtigen, dass er diesen jungen Mann und dessen Angst und Leiden real miterlebt habe. Dass der Beschwerdeführer in dieser Situation zu helfen versucht habe, sei daher ohne weiteres glaubhaft und nachvollziehbar. Auch der Umstand, dass dem Beschwerdeführer die Situation im Strafvollzug und die rigorose Haltung der Behörden habe bekannt sein müssen, spreche nicht gegen sein risikoreiches Verhalten; einerseits sei er erst kurze Zeit als Jurist tätig gewesen und andererseits hätte er nie erwartet, dass sein Verhalten solche ernsthafte Folgen zeitigen könnte; andernfalls hätte er sich anders verhalten.</w:t>
      </w:r>
    </w:p>
    <w:p>
      <w:r>
        <w:rPr>
          <w:b/>
        </w:rPr>
        <w:t>E. 5.2</w:t>
      </w:r>
    </w:p>
    <w:p>
      <w:r>
        <w:t>Hinsichtlich des Fahrausweises, den er am (...) von den Behörden erlangt habe sowie des am (...) erhaltenen Reisepasses sei es nicht zuletzt vor dem Hintergrund der herrschenden Korruption entgegen der Ansicht des BFM möglich - und so geschehen -, dass der Beschwerdeführer den Reisepass über seinen Bruder und durch Zahlung von Bestechungsgeld habe besorgen können. Die Ehefrau habe das - in Unkenntnis der protokollierten Aussagen des Beschwerdeführers - gegenüber der Rechtsvertretung von sich aus bestätigt; dies spreche ebenfalls für die Glaubhaftigkeit dieser Vorbringen.</w:t>
      </w:r>
    </w:p>
    <w:p>
      <w:r>
        <w:rPr>
          <w:b/>
        </w:rPr>
        <w:t>E. 5.3</w:t>
      </w:r>
    </w:p>
    <w:p>
      <w:r>
        <w:t>Schliesslich sei auch der Umstand, dass der Beschwerdeführer in Kasachstan zur Urteilsverkündung an den Ort zurückgekehrt sei, an der ihn die Behörden gefasst und zur Ausreise nach Tschetschenien angehalten hätten, nicht ohne weiteres als unglaubhaft zu bezeichnen. Er habe nicht zwingend damit rechnen müssen, während des kurzen Aufenthaltes von einigen Stunden erkannt zu werden, zumal es ja nicht die Mitglieder des Gerichts gewesen seien, die ihm vor seiner Flucht Frist zum Verlassen Kasachstans angesetzt hätten.</w:t>
      </w:r>
    </w:p>
    <w:p>
      <w:r>
        <w:rPr>
          <w:b/>
        </w:rPr>
        <w:t>E. 6.1</w:t>
      </w:r>
    </w:p>
    <w:p>
      <w:r>
        <w:t>Nach Auffassung des Bundesverwaltungsgerichts müssen die zentralen Asylvorbringen des Beschwerdeführers aus folgenden Gründen als unglaubhaft qualifiziert werden:</w:t>
      </w:r>
    </w:p>
    <w:p>
      <w:r>
        <w:rPr>
          <w:b/>
        </w:rPr>
        <w:t>E. 6.2</w:t>
      </w:r>
    </w:p>
    <w:p>
      <w:r>
        <w:t>Der Beschwerdeführer will sich schon kurz nach Antritt seiner Praktikumsstelle im geschilderten Ausmass exponiert haben. In diesem Zusammenhang bringt er auf Beschwerdeebene vor, er habe bereits bei der mündlichen Befragung durch das BFM erklärt, sich anders verhalten zu haben, hätte er die Folgen gekannt. Dieser Einwand vermag jedoch insbesondere angesichts der von ihm selber detailliert dargelegten Missstände in seinem Heimatstaat nicht zu überzeugen. Vielmehr ist aufgrund seiner eingehenden Ausführungen davon auszugehen, dass sich der Beschwerdeführer für den Fall einer Verweigerung der Unterschrift in einem besonderen Tötungsdelikt, wie von ihm angegeben, der möglichen erheblichen nachteiligen Folgen für sich und seine Familie bewusst gewesen sein musste. Ebenso ist davon auszugehen, dass ihm in Kenntnis des Machtapparats des Sicherheitsdiensts klar gewesen sein musste, dass er sich auch nicht unbesehen auf den Rückhalt seines direkten Vorgesetzten verlassen konnte und durfte. Insgesamt ist daher nicht nachvollziehbar, dass der Beschwerdeführer sich ausgerechnet in diesem heiklen Fall im geschilderten Ausmass exponiert und damit sich und seine Familie derart gefährdet haben will. Dass er angibt, das Risiko falsch eingeschätzt zu haben, kann auch angesichts des Vorbringens, dass er schon die ungerechtfertigten Übergriffe gegen seinen Vater miterlebt habe und offenbar gute Kenntnisse über das rigorose Vorgehen des Sicherheitsdiensts in vergleichbaren Fällen hat (vgl. Protokoll BFM S. 3, 7 ff.), nicht geglaubt werden.</w:t>
      </w:r>
    </w:p>
    <w:p>
      <w:r>
        <w:rPr>
          <w:b/>
        </w:rPr>
        <w:t>E. 6.3</w:t>
      </w:r>
    </w:p>
    <w:p>
      <w:r>
        <w:t>Die nach dem oben Gesagten bestehenden Zweifel werden durch weitere ungereimte Angaben des Beschwerdeführers bestätigt:</w:t>
      </w:r>
    </w:p>
    <w:p>
      <w:r>
        <w:rPr>
          <w:b/>
        </w:rPr>
        <w:t>E. 6.3.1</w:t>
      </w:r>
    </w:p>
    <w:p>
      <w:r>
        <w:t>Die aus seiner Unterschriftsverweigerung resultierende Verfolgungssituation soll im (...) entstanden sein. Dieser sei er entkommen, indem er sich (...) nach Kasachstan zur Familie der Ehefrau begeben habe und danach nicht mehr in Tschetschenien gewesen sei. Andererseits ist seinem aktenkundigen Führerausweis zu entnehmen, dass er diesen im (...), mithin zu einem Zeitpunkt, als er bereits in Kasachstan gelebt habe, in Tschetschenien erlangt hat. Zu Recht hat die Vorinstanz daraus gefolgert, dass der Beschwerdeführer sich damals in B._______ aufgehalten haben oder mindestens zum Erlangen des Ausweises dorthin zurückgekehrt sein muss.</w:t>
      </w:r>
    </w:p>
    <w:p>
      <w:r>
        <w:rPr>
          <w:b/>
        </w:rPr>
        <w:t>E. 6.3.2</w:t>
      </w:r>
    </w:p>
    <w:p>
      <w:r>
        <w:t>Sodann finden sich weitere Ungereimtheiten in den Aussagen: Einmal soll sein Bruder spitalreif geschlagen worden sein (vgl. Protokoll Flughafen Zürich S. 6); gemäss Ausführungen beim BFM soll diesem jedoch darüber hinaus noch eine Schussverletzung am Bein zugefügt worden sein (vgl. Protokoll BFM S. 10). Bezüglich seiner Entlassung führte er einmal aus, er habe US$ 7'000 zahlen müssen und sei mit Hilfe eines Verwandten freigekommen (vgl. Protokoll Flughafen S. 3); andererseits gab er an, sein ehemaliger Vorgesetzter habe die Geldsumme für ihn geleistet (vgl. a.a.O. S. 6). Auf Beschwerdeebene "kombinierte" der Beschwerdeführer diese Angaben auf wenig überzeugende Weise dahingehend, dass er mit Hilfe von Angehörigen dank Zahlung des Geldbetrages durch seinen Vorgesetzten freigekommen sei (vgl. Beschwerde S. 5). In zeitlicher Hinsicht gab er einmal an, am (...) vom SB mitgenommen worden und nach sechs Tagen wieder freigelassen worden zu sein. Etwa zehn Tage später sei er nach D._______ und nach weiteren zwei Tagen - folglich fast Mitte (...) - schliesslich nach Kasachstan geflüchtet (vgl. Protokoll BFM S. 10). Andererseits hat er erklärt, er sei Mitte (...) nach Kasachstan gelangt (vgl. Protokoll Flughafen S. 1, Protokoll BFM S. 4). Hinsichtlich seiner Eltern gab er einmal an, diese würden weiterhin in Tschetschenien leben (vgl. Protokoll Flughafen S. 5), später führte er aus, der Vater lebe seit dem Erwerb einer Wohnung im Jahr 1999 in J._______ (vgl. Protokoll BFM S. 3).</w:t>
      </w:r>
    </w:p>
    <w:p>
      <w:r>
        <w:rPr>
          <w:b/>
        </w:rPr>
        <w:t>E. 6.4</w:t>
      </w:r>
    </w:p>
    <w:p>
      <w:r>
        <w:t>Der Beschwerdeführer macht geltend, er könne auch nicht nach Kasachstan zurückkehren, nachdem ihm dort (...), als er im Gericht in E._______ während einer Verhandlungspause festgenommen worden sei, Frist zum Verlassen des Landes gesetzt worden sei. In diesem Zusammenhang hat die Vorinstanz indessen zu Recht festgestellt, dass das geschilderte Verhalten (aus Angst vor drohender Verfolgung einen Tag nach der Festnahme des Schwagers im (...) nach G._______ flüchten, um einige Monate später zur Urteilsverkündung im Verfahren gegen den Schwager an den Ort der Verfolgung zurückzukehren) unlogisch, lebensfremd und nicht glaubhaft ist. Entgegen den diesbezüglichen Vorbringen ist zudem auch aus den dazu eingereichten Unterlagen jener Festnahme des Schwagers und dem gegen diesen eingeleiteten Verfahren - abgesehen von den verwandtschaftlichen Verhältnissen - kein unmittelbarer Zusammenhang mit dem Beschwerdeführer ersichtlich. Auch ausgehend von der Annahme, dass allenfalls die Aufenthaltsbewilligung des Beschwerdeführers in Kasachstan abgelaufen sein könnte, liesse dieser Umstand nicht auf eine asylrelevante Bedrohung schliessen. Letztlich ist darauf hinzuweisen, dass die Ehefrau für sich und das gemeinsame Kind den Rückzug ihres Asylgesuches erklärt und dabei angegeben hat, sie wolle nach Kasachstan heimkehren, wo sie über eine gültige Aufenthaltsgenehmigung verfüge. Dies lässt sich nicht mit den früheren Angaben beim BFM in Einklang bringen, gemäss denen die Ehefrau Anfang 2009 wegen dem Beschwerdeführer ebenfalls zum Verlassen Kasachstans aufgefordert worden sei. Bei dieser Aktenlange drängt sich die Annahme auf, der Beschwerdeführer habe sich aus asylrechtlich irrelevanten Motiven zu einer Reise nach Europa entschieden.</w:t>
      </w:r>
    </w:p>
    <w:p>
      <w:r>
        <w:rPr>
          <w:b/>
        </w:rPr>
        <w:t>E. 6.5</w:t>
      </w:r>
    </w:p>
    <w:p>
      <w:r>
        <w:t>Zusammenfassend sind in Würdigung des gesamten entscheidrelevanten Sachverhalts die vorgebrachten Asylgründe als nicht glaubhaft gemacht zu beurteilen. Die verschiedenen zur Stützung der Asylvorbringen eingereichten Beweismittel vermögen zu keinem anderen Schluss zu führen. In diesem Zusammenhang ist zu Lasten des Beschwerdeführers zudem festzuhalten, dass er hinsichtlich der angegebenen Folterspuren, die angeblich medizinisch ohne weiteres nachweisbar seien, trotz (zweimaliger) ausdrücklicher Aufforderung durch den Instruktionsrichter keine Beweismittel zu den Akten gereicht hat. Nach dem Gesagten vermögen die vorliegenden, den Gesundheitszustand betreffenden Unterlagen, namentlich die ärztlich diagnostizierte posttraumatische Belastungsstörung die festgestellte Unglaubhaftigkeit der Asylgründe nicht zu relativieren. Die posttraumatischen Gesundheitsbeschwerden müssen nach den obigen Ausführungen gegebenenfalls auf traumatisierende Vorkommnisse zurückzuführen sein, die der Beschwerdeführer im Rahmen des vorliegenden Verfahrens nicht offen gelegt hat. Diese Probleme respektive die dazu eingereichten ärztlichen Unterlagen und Berichte werden bei der Frage der Wegweisung und deren Vollzugs zu prüfen und zu würdigen sein.</w:t>
      </w:r>
    </w:p>
    <w:p>
      <w:r>
        <w:rPr>
          <w:b/>
        </w:rPr>
        <w:t>E. 6.6</w:t>
      </w:r>
    </w:p>
    <w:p>
      <w:r>
        <w:t>Aufgrund der vorstehenden Erwägungen erübrigt es sich, auf die weiteren Ausführungen in der Beschwerde einzugehen, weil sie am Ergebnis nichts ändern können. Der Sachverhalt ist genügend erstellt. Zusammenfassend folgt, dass der Beschwerdeführer keine Gründe nach Art. 3 AsylG nachweisen oder glaubhaft machen konnte. Die Vorinstanz hat das Asylgesuch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2008/34 E. 9.2).</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 oder Herkunftsstaat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Nach Praxis des Bundesverwaltungsgerichts herrscht in Tschetschenien keine Situation allgemeiner Gewalt mehr, weshalb der Wegweisungsvollzug abgewiesener tschetschenischer Asylsuchender grundsätzlich zumutbar ist (vgl. BVGE 2009/52). Sodann ist der Beschwerdeführer nicht einer Kategorie von Personen zuzuordnen, welche allenfalls weiterhin konkret gefährdet sein könnten (vgl. BVGE 2009/52 E. 10.2.3), mithin ist die Zumutbarkeit des Wegweisungsvollzugs auch insoweit zu bejahen.</w:t>
      </w:r>
    </w:p>
    <w:p>
      <w:r>
        <w:rPr>
          <w:b/>
        </w:rPr>
        <w:t>E. 8.4.2</w:t>
      </w:r>
    </w:p>
    <w:p>
      <w:r>
        <w:t>Gemäss seinen Angaben leben Eltern, Geschwister und zahlreiche Verwandte in Russland. Die Eltern haben zudem ein Haus in J._______. Die Ehefrau und die Tochter des Beschwerdeführers verfügen über einen gefestigten Aufenthaltsstatus (Niederlassungsbewilligung) in Kasachstan; auf deren Aufenthaltsrecht könnte sich der Beschwerdeführer allenfalls (erneut) berufen, zumal er bereits vor der Ausreise mehrere Jahre in Kasachstan gelebt hat. Weiter hat er eigene Angehörige (mütterlicherseits) in Kasachstan, in Moskau und in Saratow erwähnt. Damit verfügt der Beschwerdeführer in Russland und in Kasachstan über ein gutes soziales Beziehungsnetz, auf welches er mindestens in der Anfangsphase nach einer Rückkehr zurückgreifen könnte. Zwar können Personen tschetschenischer Ethnie im Vergleich zu allfällig anderen intern Vertriebenen in Russland eher das Augenmerk der Behörden auf sich ziehen und es können ihnen daraus auch Schwierigkeiten namentlich in dem Sinn erwachsen, dass sie vermehrt Personenkontrollen, allgemeinen Schikanen und Diskriminierungen ausgesetzt sein können. Diese Umstände können jedoch nicht bereits als konkrete Gefährdung im eingangs (Ziff. 8.4.1) genannten Sinn gewertet werden. Der Beschwerdeführer hat eine gute Ausbildung als Jurist und dabei in B._______ erste Berufserfahrungen erworben, bevor er in Kasachstan zwischen (...) eine eigene, angeblich florierende Firma gegründet und geführt hat.</w:t>
      </w:r>
    </w:p>
    <w:p>
      <w:r>
        <w:rPr>
          <w:b/>
        </w:rPr>
        <w:t>E. 8.4.3</w:t>
      </w:r>
    </w:p>
    <w:p>
      <w:r>
        <w:t>Soweit der Beschwerdeführer auf Rekursebene auf seine gesundheitliche Situation hingewiesen und entsprechende ärztliche Berichte zu den Akten gereicht hat, ist Folgendes festzuhalten:</w:t>
      </w:r>
    </w:p>
    <w:p>
      <w:r>
        <w:rPr>
          <w:b/>
        </w:rPr>
        <w:t>E. 8.4.3.1</w:t>
      </w:r>
    </w:p>
    <w:p>
      <w:r>
        <w:t>Die ärztlichen Unterlagen vom 19. November 2009, 19. März 2010 und zwei weitere ärztliche Schreiben vom 6. Oktober 2010 und vom 6. Mai 2011 halten fest, dass der Beschwerdeführer unter psychischen Problemen, namentlich unter einer posttraumatischen Belastungsstörung (PTBS) leidet. Die Asylvorbringen genügen, wie oben dargelegt, den Anforderungen an das Glaubhaftmachen nicht. Die Natur der allfälligen traumatisierenden Ereignisse ist ebenso wenig bekannt, wie das Land, in dem sie sich abgespielt haben (in Frage kommen können gemäss Akten Russland, Kasachstan, die Schweiz sowie die bis zur Einreise in die Schweiz durchreisten Transitländer und letztlich sogar Luxemburg, in welches Land der Beschwerdeführer während seines Asylverfahrens in der Schweiz zweimal weiterreiste). Unter diesen Umständen kann dem impliziten Aufruf seines Psychiaters/Psychotherapeuten, den Beschwerdeführer nicht an den Ort der Traumatisierung zurückzuschicken (vgl. Bericht vom 19. November 2009 S. 2), nicht nachgekommen werden.</w:t>
      </w:r>
    </w:p>
    <w:p>
      <w:r>
        <w:rPr>
          <w:b/>
        </w:rPr>
        <w:t>E. 8.4.3.2</w:t>
      </w:r>
    </w:p>
    <w:p>
      <w:r>
        <w:t>Ein Teil der diagnostizierten Beschwerden soll gemäss Arztberichten auf eine Anpassungsstörung zurückzuführen sein, die in Zusammenhang mit der sozialen Situation des Beschwerdeführers zu sehen sei. So wird im ausführlichen Bericht vom 19. November 2009 deutlich festgehalten, neben den Symptomen der posttraumatischen Störung sei eine depressive Entwicklung vorhanden, die unter anderem mit einer depressiven Stimmungslage, Antriebslosigkeit, innerer Nervosität und Schlafstörungen einhergehe, wobei diese Symptomatik hauptsächlich auf die aktuelle Lebenssituation mit den unklaren Zukunftsperspektiven zurückzuführen sei. Im ärztlichen Schreiben vom 6. Oktober 2010 wird diese Anpassungsstörung erneut bestätigt. Es darf wohl davon ausgegangen werden, dass sich diese Probleme mit dem definitiven Abschluss des Asylverfahrens und der Rückkehr in eine sprachlich und kulturell vertrautere Umgebung jedenfalls nicht verschärfen werden.</w:t>
      </w:r>
    </w:p>
    <w:p>
      <w:r>
        <w:rPr>
          <w:b/>
        </w:rPr>
        <w:t>E. 8.4.3.3</w:t>
      </w:r>
    </w:p>
    <w:p>
      <w:r>
        <w:t>In einem Kurzbericht über eine - offenbar kurze - stationäre psychiatrische Behandlung des Beschwerdeführers ab 25. Oktober 2010 wird zusätzlich das Krankheitsbild einer "andauernden Persönlichkeitsänderung nach Extremsituation" erwähnt. Diese - in späteren Berichten nicht wiederholte - Diagnose korreliert zeitlich auffällig mit polizeilichen Festhaltungen des Beschwerdeführers, offenbar im Zusammenhang mit polizeilichen Ermittlungsverfahren (vgl. auch die Eingabe seines Psychiaters 6. Oktober 2010). Zudem war er mit Verfügung vom 22. September 2010 zum Vollzug einer Ersatzfreiheitsstrafe auf den 8. November 2010 aufgeboten worden, nachdem er eine Busse wegen geringfügigen Diebstahls und Drohung nicht bezahlt hatte.</w:t>
      </w:r>
    </w:p>
    <w:p>
      <w:r>
        <w:rPr>
          <w:b/>
        </w:rPr>
        <w:t>E. 8.4.3.4</w:t>
      </w:r>
    </w:p>
    <w:p>
      <w:r>
        <w:t>Insgesamt ist davon auszugehen, dass die attestierten Gesundheitsbeschwerden des Beschwerdeführers erforderlichenfalls grundsätzlich auch im Heimat- respektive Herkunftsland behandelbar wären. Jedenfalls sind den Akten keine konkreten Anhaltspunkte zu entnehmen, die darauf schliessen lassen würden, der Beschwerdeführer könnte bei der Rückkehr in den Heimat- oder Herkunftsstaat aus ge­sundheitlichen Gründen in eine existenzbedrohende Situa­tion geraten. Der Vollständigkeit halber ist darauf hinzuweisen, dass eine allfällige medizinische Rückkehrhilfe der Schweiz (vgl. Art. 75 der Asylverordnung 2 vom 11. August 1999 über Finanzierungsfragen [AsylV 2, SR 142.312]) die Wiedereingliederung zusätzlich er­leich­tern könnte.</w:t>
      </w:r>
    </w:p>
    <w:p>
      <w:r>
        <w:rPr>
          <w:b/>
        </w:rPr>
        <w:t>E. 8.5</w:t>
      </w:r>
    </w:p>
    <w:p>
      <w:r>
        <w:t>In Würdigung aller Sachumstände ist der Vollzug der Wegweisung des Beschwerdeführers nach Russland als zumut­bar zu bezeich­nen.</w:t>
      </w:r>
    </w:p>
    <w:p>
      <w:r>
        <w:rPr>
          <w:b/>
        </w:rPr>
        <w:t>E. 8.6</w:t>
      </w:r>
    </w:p>
    <w:p>
      <w:r>
        <w:t>Schliesslich obliegt es dem Beschwerdeführer, sich bei der zuständi­gen Vertretung des Heimatstaates die für eine Rückkehr notwendigen Rei­sedokumente zu beschaffen (vgl. Art. 8 Abs. 4 AsylG und dazu auch BVGE 2008/34 E. 12 S. 513 ff.). Eine konkrete und andauernde Einschränkung der Reisefähigkeit aus medizinischen Gründen ist den bei den Akten liegenden Berichten nicht zu entnehmen. Der Vollzug der Wegweisung ist unter diesen Umständen auch als möglich zu bezeichnen (Art. 83 Abs. 2 AuG).</w:t>
      </w:r>
    </w:p>
    <w:p>
      <w:r>
        <w:rPr>
          <w:b/>
        </w:rPr>
        <w:t>E. 8.7</w:t>
      </w:r>
    </w:p>
    <w:p>
      <w:r>
        <w:t>Zusammenfassend hat die Vorinstanz den Wegweisungsvollzug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abzuweisen.</w:t>
      </w:r>
    </w:p>
    <w:p>
      <w:r>
        <w:rPr>
          <w:b/>
        </w:rPr>
        <w:t>E. 10</w:t>
      </w:r>
    </w:p>
    <w:p>
      <w:r>
        <w:t>Bei diesem Ausgang des Verfahrens wären die Kosten dem Beschwerdeführer aufzuerlegen (Art. 63 Abs. 1 VwVG). In Gutheissung des Gesuchs um Gewährung der unentgeltlichen Rechtspflege im Sinn von Art. 65 Abs. 1 VwVG sind diese jedoch vorliegend zu erlassen.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