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E-5333/2006 vom 31. Januar 2008</w:t>
      </w:r>
    </w:p>
    <w:p>
      <w:r>
        <w:t>Bundesverwaltungsgericht, 2008-01-31, DE</w:t>
      </w:r>
    </w:p>
    <w:p>
      <w:r>
        <w:rPr>
          <w:b/>
        </w:rPr>
        <w:t xml:space="preserve">Quelle: </w:t>
      </w:r>
      <w:r>
        <w:t>https://mcp.opencaselaw.ch/entscheid/bvger_E-5333_2006</w:t>
      </w:r>
    </w:p>
    <w:p>
      <w:r>
        <w:t>FR: TAF E-5333/2006 du 31 janvier 2008</w:t>
      </w:r>
    </w:p>
    <w:p>
      <w:r>
        <w:t>IT: TAF E-5333/2006 del 31 gennaio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AsylG; Art. 83 Bst. d Ziff. 1 des Bundesgerichtsgesetzes vom 17. Juni 2005 [BGG, SR 173.110]). Die Beurteilung erfolgt nach neuem Verfahrensrecht (vgl. Art. 53 Abs. 2 VGG).</w:t>
      </w:r>
    </w:p>
    <w:p>
      <w:r>
        <w:rPr>
          <w:b/>
        </w:rPr>
        <w:t>E. 1.2</w:t>
      </w:r>
    </w:p>
    <w:p>
      <w:r>
        <w:t>Das Bundesverwaltungsgericht übernimmt bei gegebener Zuständigkeit die bei der vormaligen ARK am 1. Januar 2007 hängigen Rechtsmittel. Das Bundesverwaltungsgericht ist daher zuständig für die Beurteilung der vorliegenden Beschwerde.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Vorab ist festzuhalten, dass die Tochter und Schwester der Beschwerdeführer, F._______, aufgrund der mit Verfügung vom 24. September 2007 durch den zuständigen Instruktionsrichter des Bundesverwaltungsgerichts angeordneten Verfahrenstrennung (vgl. Ziffer X vorne) nicht Partei im vorliegenden Verfahren ist. Die Beurteilung ihrer Beschwerde erfolgt mit separatem Urteil.</w:t>
      </w:r>
    </w:p>
    <w:p>
      <w:r>
        <w:rPr>
          <w:b/>
        </w:rPr>
        <w:t>E. 3</w:t>
      </w:r>
    </w:p>
    <w:p>
      <w:r>
        <w:t>Die Beschwerde ist form- und fristgerecht eingereicht; die Beschwerdeführer sind legitimiert (Art. 6 AsylG i.V.m. Art. 48 und 50 ff. VwVG). Auf die Beschwerde ist mithin einzutreten.</w:t>
      </w:r>
    </w:p>
    <w:p>
      <w:r>
        <w:rPr>
          <w:b/>
        </w:rPr>
        <w:t>E. 4.1</w:t>
      </w:r>
    </w:p>
    <w:p>
      <w:r>
        <w:t>Der Begriff der Wiedererwägung wird in dreifachem Sinne verwendet. In der in casu relevanten Bedeutung bezeichnet er die Anpassung einer ursprünglich fehlerfreien Verfügung an nachträglich eingetretene wesentliche Veränderungen der Sachlage. Bei der Geltendmachung des solchermassen umschriebenen Wiedererwägungsgrundes kommt es nicht darauf an, ob - wie vorliegend - vorgängig von einem ordentlichen Rechtsmittel Gebrauch gemacht wurde oder nicht. Die Wiedererwägung stellt auch in diesem Sinne ein ausserordentliches Rechtsmittel dar, auf dessen Behandlung, abgeleitet aus Art. 29 Abs. 1 BV (Art. 4a BV), ein Anspruch besteht (vgl. die weiterhin zutreffende Praxis der ARK in Entscheidungen und Mitteilungen der Schweizerischen Asylrekurskommission [EMARK] 2003 Nr. 17 und EMARK 1995 Nr. 21 mit zahlreichen Verweisen). Sodann ist festzuhalten, dass der Sinn der Wiedererwägung wie auch der Revision nicht die erneute rechtliche Würdigung eines bereits hinlänglich erstellten und endgültig beurteilten Sachverhalts ist (vgl. die weiterhin zutreffende Praxis der ARK in EMARK 1999 Nr. 4 E. 5a, S. 24 f.). Anders ausgedrückt ist es unzulässig, ein letztinstanzlich und rechtskräftig abgeschlossenes Verfahren unter dem Titel eines Wiedererwägungsgesuchs faktisch zu wiederholen, indem die rechtliche Beurteilung der verfügenden Behörde oder der Beschwerdeinstanz (erneut) in Frage gestellt wird.</w:t>
      </w:r>
    </w:p>
    <w:p>
      <w:r>
        <w:rPr>
          <w:b/>
        </w:rPr>
        <w:t>E. 4.2</w:t>
      </w:r>
    </w:p>
    <w:p>
      <w:r>
        <w:t>Die Vorinstanz hat den Anspruch der Beschwerdeführer auf Behandlung des Wiedererwägungsgesuchs nicht in Abrede gestellt und ist auf deren Gesuch eingetreten. Gegenstand des Wiedererwägungsverfahrens vor dem Bundesamt bildete sodann die Frage des Vollzugs der Wegweisung der Beschwerdeführer aus der Schweiz. Das Bundesverwaltungsgericht hat demnach vorliegend einzig zu prüfen, ob seit Rechtskraft des ursprünglichen vorinstanzlichen Entscheides eine massgebende Veränderung der Sachlage vorliegt, die hinsichtlich des angeordneten Vollzugs der Wegweisung zu einem anderen Ergebnis führen könnte.</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Der Vollzug ist nicht möglich, wenn der Ausländer weder in den Herkunfts- oder in den Heimatstaat noch in einen Drittstaat verbracht werden kann (Art. 83 Abs. 2 AuG). Er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5.2.1</w:t>
      </w:r>
    </w:p>
    <w:p>
      <w:r>
        <w:t>Die Beschwerdeführer begründeten ihr Wiedererwägungsgesuch damit, der Beschwerdeführer A._______ habe sich anfangs Juni 2006 notfallmässig in das (...) Z._______ begeben müssen, wo er sich seither in stationärer Behandlung befinde. Auch der Gesundheitszustand der übrigen Familienmitglieder habe sich seit dem ablehnenden Urteil der ARK vom 3. Mai 2006 dramatisch verschlechtert. Gemäss den ärztlichen Berichten sei insbesondere der Zustand der Tochter des Beschwerdeführers, F._______, sowie auch jener ihres Bruders D._______ als besorgniserregend zu bezeichnen. Bei F._______, die bereits mehrere Selbstmordversuche verübt habe, bestehe eine nicht unerhebliche Suizidgefahr und bei D._______ habe eine massive psychische Dekompensation stattgefunden. Im Weiteren hätten sich die Kinder, die die deutsche Sprache beherrschten, in der Schweiz gut integriert und damit einhergehend ein liberales Familienkonzept verinnerlicht. Dieses stehe im Gegensatz zu jenem ihrer Eltern, weshalb es zu Spannungen und dabei zu gewalttätigen Reaktionen insbesondere durch den Vater, A._______, gekommen sei. Die heftige gesundheitliche Reaktion der Töchter F._______ und G._______nach dem Entscheid der ARK sei zudem auch darauf zurückzuführen, dass diese bei einer Rückkehr in den Kosovo damit rechnen müssten, zwangsverheiratet zu werden. Bei einer Rückkehr wäre die ganze Familie psychisch völlig überfordert. Aufgrund dieser veränderten Sachlage würde sich der Vollzug der Wegweisung der Familie als nicht zumutbar erweisen.</w:t>
      </w:r>
    </w:p>
    <w:p>
      <w:r>
        <w:rPr>
          <w:b/>
        </w:rPr>
        <w:t>E. 5.2.2</w:t>
      </w:r>
    </w:p>
    <w:p>
      <w:r>
        <w:t>Die Vorinstanz hielt in der angefochtenen Verfügung im Wesentlichen fest, aus den im Rahmen des Wiedererwägungsgesuches eingereichten ärztlichen Zeugnissen gehe hervor, dass sich die darin beschriebenen gesundheitlichen Probleme der Familie weitgehend mit jenen der bis anhin im Asylverfahren bereits diagnostizierten gesundheitlichen Schwierigkeiten deckten. Es sei davon auszugehen, dass einerseits die Wiederaufnahme der Behandlung durch die Ärzte Dr. med. X._______ und Dr. phil. Y._______ mit den früher durchgeführten Therapien identisch und andererseits auch in der derzeit nicht einfachen Situation begründet sei. Dennoch habe sich sowohl das BFM als auch die ARK mit der gesundheitlichen Situation der Familie, insbesondere mit den möglichen Ursachen der medizinischen Leiden wie auch den Behandlungsmöglichkeiten, eingehend auseinandergesetzt. Die notwendige medizinische Hilfe sei im Heimatland gewährleistet und die meisten Arzneimittel seien dort ebenfalls erhältlich. Im Bedarfsfall stünde der Familie auch medizinische Rückkehrhilfe zur Verfügung. Die eingereichten ärztlichen Berichte würden zudem weniger die medizinische als viel mehr die allgemein schwierige Situation der Familie, welche durch das Urteil der ARK ausgelöst worden sei, festhalten. Die von Dr. med. X._______ attestierten (Teil-)PTSD seien im Übrigen ohne verifizierbare Tests durchgeführt worden und es fehle auch eine eingehende Beschreibung der Krankheitsentwicklung. Dieser ärztliche Bericht sei daher ebensowenig wie jener von Dr. phil. Y._______, der lediglich in kurzer Form drei aufgeworfene Fragen beantworte, geeignet, den Vollzug der Wegweisung der Familie als nicht zumutbar zu qualifizieren. An diesem Ergebnis änderten auch die zu den Akten gereichten Dokumente in Form von Referenzschreiben, (...) nichts. Bei dieser Sachlage bestehe kein Anlass, eine eingehende Überprüfung des Gesundheitszustandes der Familienmitglieder vorzunehmen.</w:t>
      </w:r>
    </w:p>
    <w:p>
      <w:r>
        <w:rPr>
          <w:b/>
        </w:rPr>
        <w:t>E. 5.2.3</w:t>
      </w:r>
    </w:p>
    <w:p>
      <w:r>
        <w:t>Die Beschwerdeführer wendeten demgegenüber in ihren Eingaben vom 19. Juli 2006, 17. August 2006 und 29. September 2006 im Wesentlichen wiederholt ein, gemäss den medizinischen Berichten der behandelnden Ärzte wären im Falle einer Rückkehr in den Kosovo nicht nur der Beschwerdeführer A._______, sondern sämtliche Familienmitglieder einer lebensbedrohlichen Gesundheitsgefährdung ausgesetzt. A._______ befinde sich zwischenzeitlich in einer Tagesklinik und werde intensiv psychiatrisch betreut. Aufgrund seiner dauerhaften Persönlichkeitsveränderung und einer schweren posttraumatischen Belastungsstörung und weiteren psychischen Leiden sei er bis auf weiteres auf eine intensive psychiatrische und psychotherapeutische Behandlung angewiesen, welche nur dann erfolgreich sein könne, wenn eine für ihn ruhige, angstfreie und existenziell sichere Lebenssituation existiere. Gemäss dem behandelnden Spezialarzt sei eine solche Behandlung im Kosovo nicht möglich. Auch D._______ leide an einer posttraumatischen Belastungsstörung sowie weiteren psychischen Störungen, die seit der Wegweisung wieder massiv aufgetreten seien und gemäss ärztlichen Ausführungen im Heimatland nicht erfolgreich behandelbar wären. Eine eingehende psychiatrisch-psychotherapeutische Behandlung sei zwingend notwendig, andernfalls eine dramatische Entwicklung bis hin zur Suizidalität drohe. Im Weiteren habe die familiäre Gewalt nur durch verschiedene therapeutische Bemühungen verhindert werden können. A._______ sei für die restlichen Familienmitglieder nur tragbar, wenn er weiterhin in der Tagesklinik betreut werde. Eine zusätzliche Belastungssituation, wie im Falle einer Ausschaffung, würde sich auf die ohnehin schon schwierig zu erhaltende psychische Stabilität der Familie negativ auswirken. Zu berücksichtigen sei zudem die überdurchschnittliche Integration der Kinder D._______ und C._______.</w:t>
      </w:r>
    </w:p>
    <w:p>
      <w:r>
        <w:rPr>
          <w:b/>
        </w:rPr>
        <w:t>E. 5.2.4</w:t>
      </w:r>
    </w:p>
    <w:p>
      <w:r>
        <w:t>In ihrer Vernehmlassung vom 31. Oktober 2006 argumentierte die Vorinstanz, die auf Beschwerdeebene eingereichten aktuellen ärztlichen Berichte bezüglich A._______, D._______ und F._______ würden weitgehend unbestrittene Tatsachen festhalten. Allen Berichten sei gemeinsam, dass insbesondere nach dem Urteil der ARK vom 3. Mai 2006 sowie der Ablehnung des Wiedererwägungsgesuches durch das BFM vom 14. Juli 2006 gesundheitliche Beschwerden aufgetreten seien. Wie bereits in der angefochtenen Verfügung erwähnt, könnten Ausländer, deren Asylgesuche letztinstanzlich abgelehnt worden seien, gesundheitliche Schwierigkeiten bis hin zu Depressionen und Suizidgedanken entwickeln, was auch vorliegend der Fall sei. Mit den Arztberichten werde bestätigt, dass die - berechtigte - Angst vor einer Rückkehr in den Kosovo als eigentliche Ursache der gesundheitlichen Schwierigkeiten erwähnter Familienmitglieder angegeben werde. Sowohl die ARK als auch das BFM hätten sich indessen zu dieser Problematik bereits geäussert, weshalb auf die entsprechenden Ausführungen verwiesen werde.</w:t>
      </w:r>
    </w:p>
    <w:p>
      <w:r>
        <w:rPr>
          <w:b/>
        </w:rPr>
        <w:t>E. 5.2.5</w:t>
      </w:r>
    </w:p>
    <w:p>
      <w:r>
        <w:t>Die Beschwerdeführer replizierten am 17. November 2006 ihrerseits, das BFM lasse in seinen Ausführungen unberücksichtigt, dass gemäss ärztlicher Einschätzung eine konkrete Gefährdung der Beschwerdeführer nur mittels weiterführender Behandlung in der Schweiz zu vermeiden wäre.</w:t>
      </w:r>
    </w:p>
    <w:p>
      <w:r>
        <w:rPr>
          <w:b/>
        </w:rPr>
        <w:t>E. 5.2.6</w:t>
      </w:r>
    </w:p>
    <w:p>
      <w:r>
        <w:t>Dieser Argumentation hielt das BFM im ergänzenden Schriftenwechsel vom 6. Juli 2007 gestützt auf ein Abklärungsergebnis der Schweizerischen Vertretung in Pristina entgegen, Dr. V._______ der AA._______ in BB._______ habe mitgeteilt, dass das CC._______ von BB._______ demnächst eröffnet und in Betrieb genommen werde. Psychisch Kranken werde dort ein mehrmonatiger Aufenthalt ermöglicht. Je nach Bedürfnis bestehe aber auch die Möglichkeit, sich ambulant behandeln zu lassen. Dr. V._______ setze sich dafür ein, einen entsprechenden Platz zur Verfügung zu stellen. Im vorliegenden Fall könnten somit die gesundheitlichen Leiden des Beschwerdeführers in BB._______ behandelt werden. Soweit dazu Kosten anfallen würden, die von ihm nicht gedeckt werden könnten, könne er beim BFM medizinische Rückkehrhilfe beantragen. Die gesundheitlichen Probleme des Beschwerdeführers würden daher einem Wegweisungsvollzug nicht entgegenstehen. Ausserdem würden gemäss Auskunft der Vertretung in Pristina die Eltern und zwei Brüder des Beschwerdeführers A._______ in H._______ leben. Die Eltern würden eine kleine Pension erhalten und einer der Brüder habe sich während des Krieges ebenfalls (...) in L.________ aufgehalten und sei (...) in sein Heimatdorf zurückgekehrt. Ein weiterer Bruder lebe mit seiner Familie in B._______, wo er erfolgreich selbständig als (...) tätig sei und (...) weitere Brüder würden sich mit geregeltem Aufenthaltsstatus in DD._______ und in GG._______ aufhalten. Eine Schwester lebe im Kosovo und verfüge dort als (...) über ein regelmässiges Einkommen. Nachdem die Häuser der Familie während des Krieges zerstört worden seien, habe eine (...) Hilfsorganisation beim Wiederaufbau geholfen und die neuen Häuser würden nun im Hof stehen und den Familien, die über ein durchschnittliches Einkommen verfügen würden, entsprechend Wohnraum bieten. Die in H._______ wohnhaften Familienangehörigen der Beschwerdeführer seien sich sodann bewusst, dass sie mit ihrer Rückkehr rechnen müssten.</w:t>
      </w:r>
    </w:p>
    <w:p>
      <w:r>
        <w:rPr>
          <w:b/>
        </w:rPr>
        <w:t>E. 5.2.7</w:t>
      </w:r>
    </w:p>
    <w:p>
      <w:r>
        <w:t>Der Beschwerdeführer A._______ stellte sich in seinem Schreiben vom 12. August 2007 auf den Standpunkt, eine medizinische Behandlung sei aus Kostengründen im Kosovo nicht möglich und auch eine Transportmöglichkeit nach BB._______ fehle. Aufgrund seiner psychischen Erkrankung und eines Hüftleidens sei er auch nicht arbeitsfähig. Die Verwandtschaft im Kosovo könne ihm und seiner Familie keine finanzielle Hilfe leisten und sie würden zudem im Kosovo keine Wohnmöglichkeit besitzen. Seine Verwandten hätten ihm denn auch mitgeteilt, dass sie nicht in der Lage seien, ihn und seine Familie dauernd bei sich aufzunehmen. Seine Brüder seien arme Landwirte und verfügten mit ihren sieben Kindern nicht einmal über genügend Wohnraum für die eigenen Familien. Sie würden sich ausserdem um die Eltern kümmern. Hinzu komme, dass sein Sohn D._______ weder Albanisch lesen noch schreiben könne. Seine Kinder könnten im Kosovo keine Schule besuchen und würden keine Arbeitsstelle finden.</w:t>
      </w:r>
    </w:p>
    <w:p>
      <w:r>
        <w:rPr>
          <w:b/>
        </w:rPr>
        <w:t>E. 5.2.8</w:t>
      </w:r>
    </w:p>
    <w:p>
      <w:r>
        <w:t>Mit Urteil der ARK vom 3. Mai 2006 wurden die Asylvorbringen der Beschwerdeführer - unter Beachtung der von ihnen damals angeführten gesundheitlichen Probleme - rechtskräftig als nicht relevant im Sinne von Art. 3 AsylG sowie ihre erzwungene Rückkehr mit Blick auf Art. 5 AsylG als rechtmässig erachtet. Eine konkrete Gefahr im Sinne von Art. 3 EMRK oder Art. 1 FoK im Falle ihrer Rückkehr schloss die ARK aus. Anhaltspunkte dafür, dass die Beschwerdeführer seit ergangenem ARK-Urteil für den Fall einer Ausschaffung in ihren Heimatstaat nunmehr mit beachtlicher Wahrscheinlichkeit einer nach Art. 3 EMRK oder Art. 1 FoK verbotenen Strafe oder Behandlung ausgesetzt wären, lassen sich den Akten im vorliegenden Wiedererwägungsverfahren nicht entnehmen. Auch kann nicht von jenen aussergewöhnlichen Umständen gesprochen werden, die gemäss Rechtsprechung des Europäischen Gerichtshofs für Menschenrechte erfüllt sein müssten, um den Vollzug ihrer Wegweisung aus gesundheitlichen Gründen als Verstoss gegen Art. 3 EMRK und damit als unzulässig zu werten. Denn - wie nachfolgend aufgezeigt - kann nicht davon ausgegangen werden, die medizinische Situation der Beschwerdeführer habe sich seit Erlass des Entscheides der Kommission in der Art und Weise verschlechtert, dass eine angemessene Behandlung ihrer Leiden - nunmehr - zu verneinen und mithin von einer hinreichend konkreten Gefahr im Sinne von Art. 3 EMRK auszugehen wäre (vgl. zum Ganzen EMARK 2005 Nr. 23).</w:t>
      </w:r>
    </w:p>
    <w:p>
      <w:r>
        <w:rPr>
          <w:b/>
        </w:rPr>
        <w:t>E. 5.2.9</w:t>
      </w:r>
    </w:p>
    <w:p>
      <w:r>
        <w:t>Bereits im ordentlichen Asylverfahren wurde geltend gemacht, die Beschwerdeführer A._______ und D._______ würden an psychischen Erkrankungen leiden, indem A._______ dem BFM gegenüber angab, dass D._______ kriegstraumatisiert und er selber wegen Depressionen im Kosovo im Jahre 1983 oder 1984 für zwei sowie im Jahre 2003 in L.________ für elf Wochen in Behandlung gewesen sei. Mit ärztlichem Zeugnis von Dr. K._______, J._______, vom 10. Juli 2003 wurde D._______ eine posttraumatische Belastungsstörung (ICD - 10 F 43.1) attestiert und angegeben, A._______ sei in L.________ in psychischer Behandlung gewesen. Die entsprechende medizinische psychiatrische Behandlung im Kosovo erachtete das BFM in seiner Verfügung vom 7. September 2004 als gewährleistet. Unter Beachtung der gesundheitlichen Situation sämtlicher Familienmitglieder prüfte die ARK sodann im Beschwerdeverfahren die Zumutbarkeit des Wegweisungsvollzuges und bejahte die Möglichkeit einer adäquaten Behandlung der physischen und psychischen Beschwerden der Beschwerdeführer. Dabei wurde gestützt auf die im Beschwerdeverfahren eingereichten zusätzlichen ärztlichen Unterlagen erkannt, dass mit Ausnahme der Mutter die ganze Familie unter den Folgen der Kriegserlebnisse leide und die Kinder - zum damaligen Zeitpunkt - ambulant behandelt würden. Die Fortsetzung der in der Schweiz eingeleiteten Behandlungen im Kosovo erachtete die ARK in ihrem Entscheid vom 3. Mai 2006 als möglich und zumutbar. Im Weiteren wies sie auf die medizinische Rückkehrhilfe im Sinne von Art. 93 Abs. 1 Bst. c AsylG hin.</w:t>
      </w:r>
    </w:p>
    <w:p>
      <w:r>
        <w:rPr>
          <w:b/>
        </w:rPr>
        <w:t>E. 5.2.10</w:t>
      </w:r>
    </w:p>
    <w:p>
      <w:r>
        <w:t>Gemäss den Ausführungen im Wiedererwägungsgesuch musste A._______ im (...) Z._______ (...) anfangs Juni 2006 stationär hospitalisiert werden und im entsprechenden - allerdings rudimentär gehaltenen - Arztbericht des (...), Dr. phil. Y.____, (...) Z._______, vom 23. Juni 2006 wird ausgeführt, es sei davon auszugehen, dass er nach der Flucht aus dem Kosovo an einer posttraumatischen Belastungsstörung gelitten habe und möglicherweise eine Anpassungsstörung hinzugekommen sei. Beide Störungen hätten anscheinend einen chronischen Verlauf genommen, so dass eine andauernde Persönlichkeitsveränderung nach Extrembelastung (ICD-10: F62.0) zu diagnostizieren sei. Die Ungewissheit über den rechtlichen Status stelle eine zusätzliche Belastung für den Beschwerdeführer, der derzeit einer stationären Behandlung bedürfe, dar. Es sei davon auszugehen, dass die Persönlichkeitsveränderung des Beschwerdeführers, der an sich reisefähig sei, andauernder Natur sei. Die Frage, ob eine Rückführung in den Kosovo zumutbar sei, hänge nicht nur von seinem Gesundheitszustand, sondern auch von anderen Faktoren ab, weshalb eine entsprechende Beurteilung nicht möglich sei. Damit wird zwar - wenn auch nur vermutungsweise - wiederholt bestätigt, dass A._______ an einer posttraumatischen Belastungsstörung leidet, die - wie die allenfalls hinzugekommene Anpassungsstörung - anscheinend chronisch verläuft, so dass dem Beschwerdeführer neu eine andauernde Persönlichkeitsveränderung nach Extrembelastung (ICD-10: F.62.0) attestiert wird. Bereits dem auf Beschwerdestufe vor der ARK eingereichten ärztlichen Zeugnis der S._______ vom 18. November 2004 sowie dem Bericht von Dr. R._______, (...), (...), vom 21. November 2005 war aber zu entnehmen, dass A._______ nebst eines Hüftleidens (Coxarthrose) und einer Depression, an einer schwergradigen posttraumatischen Belastungsstörung erkrankt ist und regelmässiger Behandlung bedarf. Diese schwere psychische Erkrankung sowie die Notwendigkeit einer regelmässigen Behandlung derselben fand indessen - ebenso wie die Tatsache, dass der Beschwerdeführer wegen psychischer Erkrankungen sowohl im Kosovo als auch in L.________ bereits mehrwöchiger stationärer Aufenthalte bedurfte - im Urteil der ARK vom 3. Mai 2006 Berücksichtigung. Auch wurde die Durchführbarkeit einer Behandlung der psychischen sowie auch der physischen Probleme des Beschwerdeführers im Kosovo - wenn auch nicht mit dem Schweizerischen Standard identisch (vgl. EMARK 2003 Nr. 18 E. 8c S. 119, EMARK 2003 Nr. 24 E. 5b S. 157) - durch die ARK bejaht. Ausser erwähnter stationärer Einlieferung im Juni 2006, welche nicht nur aufgrund des Gesundheitszustandes von A._______, sondern laut erwähntem medizinischem Bericht auch deshalb erfolgte, weil er für seine Umgebung im damaligen Zeitpunkt eine unzumutbare Belastung darstellte, kann dem Bericht der (...) Z._______ vom 23. Juni 2006 somit nichts entnommen werden, was nicht schon im ordentlichen Verfahren grundsätzlich bekannt gewesen ist. An diesem Ergebnis vermag auch das auf Beschwerdeebene eingereichte ärztliche Attest des (...), Dr. med. W._______ vom 12. Oktober 2006, nichts zu ändern. So werden einerseits in diesem Verlaufsbericht die zuvor genannten Diagnosen einer andauernd krankhaften Persönlichkeitsveränderung nach wiederholten Extrembelastungen (ICD-10: F62.0) sowie einer schweren chronischen posttraumatischen Belastungsstörung (ICD-10: F-43.1) lediglich bestätigt. Im Weiteren wird festgehalten, dass der Beschwerdeführer zwischenzeitlich nicht mehr stationär hospitalisiert sei und er seit seinem Austritt am 23. August 2006 die Tagesklinik Z._______ besuche. Gemäss einer Anfrage des BFM vom 1. Juni 2007 sowie einer Auskunft der zuständigen kantonalen Behörde an das Bundesverwaltungsgericht vom 4. September 2007 hält er sich weiterhin in dieser Tagesklinik auf und besucht dort ein bis zweimal pro Monat bei Dr. W._______ eine Therapie, was andererseits zeigt, dass sich der Gesundheitszustand des Beschwerdeführers nach dem stationären Aufenthalt wieder stabilisiert hat. Damit soll zwar nicht in Abrede gestellt werden, dass er nach wie vor an gravierenden psychischen Störungen leidet, welche sich seit Kenntnis der Entscheidung der ARK akzentuiert haben. Dennoch kann vorliegend nicht von einer rechtswesentlich veränderten Sachlage gesprochen werden, zumal hinzukommt, dass die vom Beschwerdeführer und auch von letztgenanntem Facharzt bestrittenen medizinischen Behandlungsmöglichkeiten im Kosovo nach Auffassung des Bundesverwaltungsgerichts als - nach wie vor - gegeben zu erachten sind.</w:t>
      </w:r>
    </w:p>
    <w:p>
      <w:r>
        <w:rPr>
          <w:b/>
        </w:rPr>
        <w:t>E. 5.2.11</w:t>
      </w:r>
    </w:p>
    <w:p>
      <w:r>
        <w:t>Diesbezüglich gilt es festzuhalten, dass gemäss Abklärungsergebnis der Schweizerischen Vertretung in Pristina respektive der Auskunft eines leitenden Arztes des AA._______ in BB._______ das "CC._______" im September 2007 in Betrieb genommen respektive eröffnet wurde, das psychisch Kranken sowohl einen mehrmonatigen stationären Aufenthalt als auch eine ambulante Behandlung in einer Tagesklinik gewährleistet. Dem Beschwerdeführer - der sich wie erwähnt wegen Depressionen in den Jahren 1983/84 bereits zwei Wochen in einem Spital von I._______ behandeln liess - wurde denn auch persönlich ein entsprechender Therapieplatz in Aussicht gestellt. Die regelmässige psychiatrische Behandlung in Form des Besuches einer Tagesklinik, auf die der Beschwerdeführer bereits aus Sicht von Dr. med. W._______ gemäss Verlaufsbericht auch deshalb weiterhin angewiesen wäre, da er ansonsten nicht nur das labile und brüchige emotionale Gleichgewicht in der Familie verschlechtern, sondern damit allenfalls auch sich selber gefährden könnte, ist demnach im Kosovo sichergestellt. Ebensowenig steht einer Rückkehr in den Kosovo die im medizinischen Bericht geäusserte Befürchtung entgegen, wonach im Falle einer erzwungenen Ausschaffung beim Beschwerdeführer "mit grossen Komplikationen und Schwierigkeiten" zu rechnen sei respektive bei ihm, zufolge seiner "unberechenbaren Impulsivität und Ausweglosigkeit der aktuellen Lebenssituation, alle möglich vorstellbaren selbstgefährdenden Reaktionen und Handlungen" erwartet werden könnten. Einer solchen Gefahr der Selbsttötung, die im Bericht lediglich sehr allgemein und vage - und nicht etwa als latent oder akut - umschrieben wird, ist im Falle einer Zwangsrückschaffung mittels adäquater medizinischer Vorbereitung des anstehenden Vollzugs unter allfälliger Beigabe von Medikamenten (Art. 75 Abs. 3 AsylV 2) und nötigenfalls ärztlicher Begleitung (vgl. Art. 58 Abs. 3 AsylV 2) zu begegnen. Schliesslich sei an dieser Stelle zudem nochmals auf die Möglichkeit der Inanspruchnahme der finanziellen Unterstützung zwecks Weiterführung der medizinischen Betreuung im Heimatstaat im Sinne von Art. 93 Abs. 1 Bst. d AsylG hingewiesen.</w:t>
      </w:r>
    </w:p>
    <w:p>
      <w:r>
        <w:rPr>
          <w:b/>
        </w:rPr>
        <w:t>E. 5.2.12</w:t>
      </w:r>
    </w:p>
    <w:p>
      <w:r>
        <w:t>Hinsichtlich der gesundheitlichen Situation der Kinder D._______ und C._______ sowie deren Mutter B._______ lässt sich dem im Wiedererwägungsverfahren beigelegten medizinischen Bericht von Dr. X._______, vom 27. Juni 2006 in medizinischer Hinsicht im Wesentlichen entnehmen, dass bei B._______ eine depressive Reaktion mit Angst sowie Symptome einer posttraumatischen Belastungsstörung diagnostiziert wurden. Dem Sohn C._______ attestierte Dr. X.______ ebenfalls eine posttraumatische Belastungsstörung mit hauptsächlicher Nervosität und innerer Spannung, wobei Dr. X._______ unter anderem ausführte, er habe schon immer unter der Ungewissheit und Angst, es könne zu einem Negativentscheid kommen, gelitten. Seit dem Ausschaffungsentscheid (der ARK), der gemäss Dr. X._______ bei allen Familienmitgliedern einen Schock ausgelöst habe, fühle er sich leer und entfremdet, schlafe fast nicht mehr und könne sich nicht mehr konzentrieren. Er wirke im Gespräch nervös, missmutig, enttäuscht und etwas aggressionsgeladen. Bei D._______ stellte Dr. X._______ eine posttraumatische Belastungsstörung mit ausgeprägter Erstarrung fest und bemerkte, er wirke im Gespräch völlig erstarrt, spreche verlangsamt und mit sehr leiser Stimme und knappen Worten, trete kaum in emotionalen Kontakt und gehe gar nicht auf die Option der Rückkehr ein. Auf den Ausweisungsentscheid habe er gemäss seiner Mutter mit grosser Unruhe und Unstetigkeit reagiert. Er befürchte, bei einer Rückkehr wieder der Macht und eventuell auch der Gewalt seiner Eltern und der Verwandten ausgeliefert zu sein. Durch die psychotherapeutische Hilfe und die eigene Entwicklung sei es ihm gelungen, einen Freundeskreis aufzubauen. Seit diese fragilen Bindungen erneut in Gefahr seien, seien bei ihm wieder starke Symptome der posttraumatischen Belastungsstörung aufgeflammt. Die ganze Familie, bei welcher ausser A._______, sämtliche Familienmitglieder in Behandlung seien, sei durch den Ausschaffungsentscheid in mehr oder weniger grossem Ausmass retraumatisiert worden und die Familienmitglieder wiesen deutliche Symptome der Reaktivierung der posttraumatischen Belastungsstörung und der depressiven Krise auf. Die bei D._______ und C._______durch Dr. X._______ beobachteten posttraumatischen Belastungsstörungen waren im ordentlichen Asyl- respektive im Beschwerdeverfahren indes ebenfalls bereits bekannt. So lag dem BFM im Zeitpunkt des Erlasses der Verfügung vom 7. September 2004 erwähntes ärztliches Attest von Dr. K._______ vom 10. Juli 2003 vor, mit welchem bei D._______ eine posttraumatische Belastungsstörung (ICD-10: F-43.1) festgestellt wurde. In seinem Schreiben vom 7. Oktober 2004 erklärte das M._______ zudem, nebst D._______ zeige auch C._______ ausgeprägte Symptome einer solchen Störung (vgl. Beschwerdeakten der ARK, act. 37). Beide seien deswegen in einer Gruppentherapie. Diesem Umstand schenkte die ARK in erwähntem Entscheid Beachtung, indem sie nicht nur mit Bezug auf den kriegstraumatisierten Beschwerdeführer A._______, sondern auch betreffend seine Kinder C._______ und D._______ ausführlich auf die im Heimatland vorhandenen psychiatrischen Einrichtungen und damit auf die Möglichkeit einer allfälligen Behandlung im Kosovo verwies. Einzig mit Bezug auf die Mutter, B._______, ist zu verzeichnen, dass die von Dr. X._______ genannte depressive Reaktion mit Angst sowie die Symptome einer posttraumatischen Belastungsstörung erstmals im Verlauf des vorliegenden Wiedererwägungsverfahrens angegeben wurden. Dabei gilt es jedoch einerseits zu beachten, dass die erwähnte psychische Reaktion gemäss dem ärztlichen Zeugnis von Dr. med. X._______ - wie die Symptomverstärkungen der psychischen Erkrankungen von C._______ und D._______ - auch in Zusammenhang mit dem kurz zuvor getroffenen Ausschaffungsentscheid der ARK zu setzen ist. So hielt Dr. X._______ - (...) die Untersuchungsergebnisse im Übrigen einzig auf ein Gespräch mit den erwähnten Beschwerdeführern vom 23. Juni 2006 stützt - im medizinischen Attest fest, seit dem Ausweisungsentscheid habe B._______ Schlafstörungen, werde gegen Abend unruhig und befürchte die gewaltsame Ausschaffung in der Nacht und habe wieder Alpträume von der Kriegs- und Fluchtsituation. Indessen ist auch hier darauf hinzuweisen, dass eine allfällige psychiatrische Versorgung der Beschwerdeführerin im Kosovo gewährleistet werden kann. Schliesslich sei vermerkt, dass sich die Beschwerdeführerin und ihre beiden Söhne den Akten zufolge gemäss damaliger telefonischer Auskunft von Dr. med. X._______ seit Oktober/November 2006 nicht mehr bei Dr. X._______ gemeldet hatten respektive nicht mehr von Dr. X._______ betreut wurden. Auf Beschwerdeebene wurden denn auch keine weiteren ärztlichen Berichte ins Recht gelegt, was darauf hindeutet, dass sie sich nicht mehr in psychiatrischer Behandlung befinden. Selbst wenn aber die Beschwerdeführerin und ihre beiden Söhne aufgrund erwähnter psychischer Leiden weiterhin ärztlicher Betreuung bedürfen, sind - wie bereits dargelegt - entsprechende Behandlungen und Therapien im Kosovo ebenfalls durchführbar.</w:t>
      </w:r>
    </w:p>
    <w:p>
      <w:r>
        <w:rPr>
          <w:b/>
        </w:rPr>
        <w:t>E. 5.2.13</w:t>
      </w:r>
    </w:p>
    <w:p>
      <w:r>
        <w:t>Entgegen der Ansicht der Beschwerdeführer auf Rechtsmittelebene lässt sich aufgrund dieser Ausführungen nicht darauf schliessen, ihre gesundheitliche Situation hätte sich seit Ausfällung des Urteils der ARK wesentlich oder gar dramatisch verschlechtert und sie wären daher bei einer Rückkehr in den Kosovo einer lebensbedrohenden Gesundheitsgefährdung respektive einer konkreten Gefährdung ausgesetzt. Denn obwohl insbesondere mit Bezug auf A._______ nicht negiert werden kann, dass sich die medizinischen Probleme der Beschwerdeführer seit der Fällung des Urteils durch die ARK - zeitweise - verstärkt haben, ist dem BFM beizupflichten, dass die im Wiedererwägungsverfahren diagnostizierten Krankheitsbilder weitgehend mit jenen bereits im ordentlichen Asyl- und Beschwerdeverfahren geltend gemachten gesundheitlichen Schwierigkeiten der Beschwerdeführer übereinstimmen. Die notwendige medizinische Hilfe der reisefähigen Beschwerdeführer ist, wie die Einzelfallabklärung vor Ort bestätigt, im Kosovo vorhanden und anfallenden Kosten kann unter anderem mittels Beantragung von Rückkehrhilfe begegnet werden.</w:t>
      </w:r>
    </w:p>
    <w:p>
      <w:r>
        <w:rPr>
          <w:b/>
        </w:rPr>
        <w:t>E. 5.2.14</w:t>
      </w:r>
    </w:p>
    <w:p>
      <w:r>
        <w:t>Im Weiteren lässt sich auch mit Bezug auf das soziale Umfeld der Beschwerdeführer im Heimatland oder deren Reintegrationsmöglichkeiten keine seit Ergehen des ARK-Urteils rechtserhebliche Veränderung der Situation feststellen. Wie die ARK in ihrer Entscheidung vom 3. Mai 2006 bereits erwog - befinden sich im Heimatland der Beschwerdeführer, nach wie vor zahlreiche Verwandte, die ihnen ihre Reintegration im Heimatstaat erleichtern dürften. In H._______ ihrem Herkunftsort, leben gemäss Auskunft der Schweizer Vertretung in Pristina die Eltern und zwei Brüder des Beschwerdeführers A._______. Die dortigen Häuser der Familie sind wieder aufgebaut worden und die Familien verfügen gemäss Angaben der Vertretung über ein durchschnittliches Einkommen. Ebenso lebt ein selbständig erwerbstätiger Bruder des Beschwerdeführers in B._______. Seine Schwester erhält als (...) im Kosovo ebenfalls ein regelmässiges Einkommen. Die in H._______ lebenden Verwandten sind sich sodann einer Rückkehr der Beschwerdeführer, die alle albanisch sprechen, bewusst. Auch wenn die durchschnittlichen Erwerbseinkommen sowie die Wohnverhältnisse im Kosovo, in welchem ein Zusammenleben in einer Grossfamilie alltäglich ist, nicht mit dem schweizerischen Standard vergleichbar sind, kann demnach nicht davon gesprochen werden, die Beschwerdeführer könnten nicht auf die Hilfe ihrer Verwandten in ihrem Heimatland zählen. Schliesslich verfügt A._______ über nahe Angehörige in DD._______ und in GG._______, wo sich je ein Bruder von ihm mit jeweils gefestigtem Aufenthaltsstatus aufhält und die laut erwähntem Abklärungsergebnis ihre Verwandten im Kosovo regelmässig besuchen. Die Tochter G._______ weilt zwischenzeitlich wieder in der Schweiz, wo sie nach Angaben der Beschwerdeführer mit einem (...), der über eine Niederlassungsbewilligung verfügt, verheiratet ist. Eine allfällige finanzielle Unterstützung der Beschwerdeführer durch diese im Ausland lebenden Verwandten erscheint daher nicht ausgeschlossen.</w:t>
      </w:r>
    </w:p>
    <w:p>
      <w:r>
        <w:rPr>
          <w:b/>
        </w:rPr>
        <w:t>E. 5.2.15</w:t>
      </w:r>
    </w:p>
    <w:p>
      <w:r>
        <w:t>Was schliesslich die von den Beschwerdeführern im vorliegenden Verfahren geltend gemachte Integration in der Schweiz und die damit ins Recht gelegten Dokumente und diversen Referenzschreiben anbelangt, ist festzuhalten, dass sich die Beschwerdeführer zwar seit nunmehr über drei Jahren in der Schweiz aufhalten, jedoch den Akten zufolge weder der Beschwerdeführer A._______ noch dessen Ehefrau B._______ hier in beruflicher oder sprachlicher Hinsicht integriert wären. Auch mit Bezug auf die Söhne C._______und D._______, die beide der albanischen Sprache mächtig sind, kann - entgegen der Auffassung auf Rechtsmittelstufe - nicht von einer überdurchschnittlichen Integration gesprochen werden. Entsprechende Hinweise sind den Akten denn auch nicht zu entnehmen: Gegen C._______ ist zwar das Strafverfahren wegen Vergewaltigung eingestellt worden, wie der Beschwerdeführer, A._______, mit Eingabe vom 14. Juni 2007 zutreffend geltend macht; andere Faktoren, die gegen die Zumutbarkeit seiner Rückkehr in den Kosovo sprechen, sind den Akten aber auch nicht zu entnehmen. Dem inzwischen volljährig gewordenen Sohn ist es - allenfalls mit Unterstützung seiner Familienangehörigen und Verwandten in H._______ - zuzumuten, die nötigen Schritte zu unternehmen, um im Kosovo den Lebensunterhalt selber bestreiten zu können. Hinsichtlich D._______ ist festzuhalten, dass das gegen ihn eingeleitete Strafverfahren wegen Vergewaltigung nach wie vor hängig ist, (...) .</w:t>
      </w:r>
    </w:p>
    <w:p>
      <w:r>
        <w:rPr>
          <w:b/>
        </w:rPr>
        <w:t>E. 5.2.16</w:t>
      </w:r>
    </w:p>
    <w:p>
      <w:r>
        <w:t>Damit ergibt sich im Rahmen einer Gesamtgüterabwägung, dass die Beschwerdeführer im Falle einer Rückkehr in ihr Heimatland - in welchem weder Krieg, Bürgerkrieg noch eine Situation allgemeiner Gewalt herrscht - nicht einer konkreten Gefährdung ausgesetzt werden und die Rückkehr in den Kosovo als zumutbar im Sinne von Art. 83 Abs. 4 AuG zu bezeichnen ist.</w:t>
      </w:r>
    </w:p>
    <w:p>
      <w:r>
        <w:rPr>
          <w:b/>
        </w:rPr>
        <w:t>E. 5.2.17</w:t>
      </w:r>
    </w:p>
    <w:p>
      <w:r>
        <w:t>Nach dem Gesagten ist der Wegweisungsvollzug der Beschwerdeführer auch aus wiedererwägungsrechtlicher Sicht als zulässig, zumutbar und - mangels nach wie vor fehlender objektiver Hindernisse - als möglich im Sinne von Art. 83 Abs. 1-4 AuG zu bezeichnen. Eine vorläufige Aufnahme fällt demnach ausser Betracht. Die Frage, ob sich vorliegend aufgrund des hängigen Strafverfahrens gegen den Beschwerdeführer D._______ wegen Vergewaltigung allfällige Ausschlussgründe gemäss Art. 83 Abs. 7 AuG ergeben würden, kann bei dieser Sachlage offengelassen werden. Die Beschwerde ist demnach abzuweisen.</w:t>
      </w:r>
    </w:p>
    <w:p>
      <w:r>
        <w:rPr>
          <w:b/>
        </w:rPr>
        <w:t>E. 6</w:t>
      </w:r>
    </w:p>
    <w:p>
      <w:r>
        <w:t>Bei diesem Ausgang des Verfahrens sind die Kosten den Beschwerdeführern aufzuerlegen (Art. 63 Abs. 1 VwVG) und aufgrund erhöhten Aufwandes in der Instruktion auf insgesamt Fr. 900.-- festzusetzen (Art. 16 Abs. 1 Bst. a VGG i.V.m. Art. 2 und 3 des Reglements über die Kosten und Entschädigungen vor dem Bundesverwaltungsgericht vom 11. Dezember 2006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