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E-5315/2016 vom 5. Dezember 2018</w:t>
      </w:r>
    </w:p>
    <w:p>
      <w:r>
        <w:t>Bundesverwaltungsgericht, 2018-12-05, FR</w:t>
      </w:r>
    </w:p>
    <w:p>
      <w:r>
        <w:rPr>
          <w:b/>
        </w:rPr>
        <w:t xml:space="preserve">Quelle: </w:t>
      </w:r>
      <w:r>
        <w:t>https://mcp.opencaselaw.ch/entscheid/bvger_E-5315_2016</w:t>
      </w:r>
    </w:p>
    <w:p>
      <w:r>
        <w:t>FR: TAF E-5315/2016 du 5 décembre 2018</w:t>
      </w:r>
    </w:p>
    <w:p>
      <w:r>
        <w:t>IT: TAF E-5315/2016 del 5 dicembre 2018</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La recourante a qualité pour recourir (cf. art. 48 al. 1 PA). Présenté dans la forme (cf. art. 52 al. 1 PA) et le délai (cf. art. 108 al. 1 LAsi)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loi sur les étrangers, conformément à l'art. 49 PA en lien avec l'art. 112 LEtr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2.4</w:t>
      </w:r>
    </w:p>
    <w:p>
      <w:r>
        <w:t>Jusqu'à mi-2016, le SEM admettait que la sortie illégale d'Erythrée constituait un motif subjectif postérieur permettant la reconnaissance de la qualité de réfugié au sens de l'art. 3 LAsi. L'asile étant exclu en vertu de l'art. 54 LAsi, la personne reconnue réfugiée était admise provisoirement en Suisse, l'exécution de son renvoi étant considérée comme illicite conformément à l'art. 83 al. 3 LEtr. Le Tribunal n'a eu à s'exprimer sur cette pratique que dans peu d'arrêts, ni référencés ni publiés dans sa revue officielle ATAF (cf. notamment arrêt D-3892/2008 du 6 avril 2010 consid. 5.3.3). Le SEM a communiqué l'abandon de cette pratique dans son communiqué de presse du 23 juin 2016, sur la base d'une appréciation alors différente de la situation prévalant en Erythrée. Dans son arrêt de référence D-7898/2015 du 30 janvier 2017, le Tribunal a, à son tour, vérifié dans quelle mesure les Erythréens et Erythréennes qui quittent leur pays illégalement doivent craindre à ce titre des mesures de persécution au sens de l'art. 3 LAsi en cas de retour. Suite à une analyse approfondie des informations sur le pays (consid. 4.6 - 4.11), il est arrivé à la conclusion que c'est à juste titre que le SEM a modifié sa pratique. Il a retenu que le seul fait pour une personne d'avoir quitté l'Erythrée de manière illégale n'expose pas celle-ci à une persécution déterminante en matière d'asile (consid. 5). Cette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plus être considérées de manière générale comme des traîtres et exposées dans leur pays à une peine sévère pour un motif politique ou analogue au sens de l'art. 3 al. 1 LAsi. Un risque majeur de sanction en cas de retour ne peut être désormais admis qu'en présence de facteurs supplémentaires, tel le fait d'être un opposant au régime ou d'avoir occupé une fonction en vue avant la fuite, d'avoir déserté ou encore de s'être soustrait au service militaire, autant d'éléments qui font apparaître le requérant d'asile comme une personne indésirable aux yeux des autorités érythréennes. Dans le même arrêt, le Tribunal a précisé que le risque d'être soumis à l'obligation d'accomplir le service national en cas de retour en Erythrée n'est pas non plus pertinent sous l'angle de l'asile ; en effet, l'accomplissement de cette obligation ne saurait être assimilé à un préjudice sérieux qui aurait sa cause dans l'un des motifs exhaustivement énumérés à l'art. 3 LAsi. La question de savoir si ce risque était tel qu'il rendait illicite ou inexigible l'exécution du renvoi (cf. art. 83 al. 3 et 4 LEtr) a été laissée indécise.</w:t>
      </w:r>
    </w:p>
    <w:p>
      <w:r>
        <w:rPr>
          <w:b/>
        </w:rPr>
        <w:t>E. 3.1</w:t>
      </w:r>
    </w:p>
    <w:p>
      <w:r>
        <w:t>En l'occurrence, il s'agit d'examiner si la recourante a rendu vraisemblable, au sens de l'art. 7 LAsi, l'existence d'une crainte objectivement fondée d'être exposée à son retour dans son pays à une persécution au sens de l'art. 3 LAsi.</w:t>
      </w:r>
    </w:p>
    <w:p>
      <w:r>
        <w:rPr>
          <w:b/>
        </w:rPr>
        <w:t>E. 3.2</w:t>
      </w:r>
    </w:p>
    <w:p>
      <w:r>
        <w:t>La recourante a établi par pièce (cf. Faits, let. H) son enregistrement dans le camp d'Adi Hirush en Ethiopie en date du (...) 2014. Elle a produit sa carte d'élève (cf. Faits, let. D in fine), étayant ses allégués selon lesquelles elle était en neuvième classe avant son enregistrement précité. En outre, sa description du chemin emprunté depuis B._______ jusqu'à I._______ est également plausible. En revanche, ses déclarations sur les circonstances dans lesquelles son amie H._______, rencontrée fortuitement, s'était jointe à elle pour prendre la fuite parce qu'elle avait également reçu une convocation de l'autorité administrative, sont imprécises et n'emportent pas conviction.</w:t>
      </w:r>
    </w:p>
    <w:p>
      <w:r>
        <w:rPr>
          <w:b/>
        </w:rPr>
        <w:t>E. 3.3</w:t>
      </w:r>
    </w:p>
    <w:p>
      <w:r>
        <w:t>Le Tribunal fait sienne l'appréciation du SEM quant à l'omission par la recourante, lors de l'audition sommaire, de faits essentiels invoqués par la suite comme un motif d'asile principal, soit sa première tentative de fuite du pays en janvier 2014, son arrestation à la frontière à cette occasion, sa détention, sa libération au troisième jour contre l'engagement de sa tante de verser une caution (cf. JICRA 1993 no 3). De plus, sa déclaration sur sa libération en janvier 2014 en raison (notamment) de sa minorité n'est pas cohérente avec sa date de naissance alléguée, impliquant qu'elle était majeure à cette date. Dans ces circonstances, ces faits essentiels invoqués lors de la seconde audition ne sont pas vraisemblables au sens de l'art. 7 LAsi.</w:t>
      </w:r>
    </w:p>
    <w:p>
      <w:r>
        <w:rPr>
          <w:b/>
        </w:rPr>
        <w:t>E. 3.4</w:t>
      </w:r>
    </w:p>
    <w:p>
      <w:r>
        <w:t>Ses déclarations lors de la seconde audition selon lesquelles en tant que personne en âge d'être recrutée, le fait qu'elle était encore élève en neuvième classe ne la mettait pas à l'abri d'un recrutement en cas d'échec de l'année scolaire sont certes plausibles. Toutefois, ses déclarations sur le mois auquel sa mère a reçu une convocation et le nombre de jour(s) écoulé(s) entre la réception de celle-ci et son départ d'Erythrée sont différentes d'une audition à l'autre (selon les versions, trois jours après sa réception en juillet 2014 ou le lendemain de sa réception en juin 2014). En outre, lors de la seconde audition (contrairement à ce qui fut le cas lors de la première), elle n'a mentionné ni l'annonce par les autorités érythréenne de leur décision d'envoyer au service militaire les élèves en âge de servir qui avaient (à un moment de leur parcours scolaire) redoublé ni l'élément déclencheur de sa fuite qu'étaient des rumeurs quant au début d'un rassemblement par l'administration de ces élèves. Il s'agit là d'indices d'invraisemblance de ces déclarations (cf. JICRA 1993 no 3). De plus, cette convocation n'émanait pas des autorités militaires. En outre, elle ne mentionnait pas pourquoi la recourante devait se présenter auprès de l'administration. L'argument de la recourante, selon lequel il s'agissait évidemment d'une convocation en vue d'un enrôlement dans l'armée (cf. recours p. 4), relève de la supposition. Ainsi, ses déclarations relatives à la réception de cette convocation avant sa fuite ne permettent pas d'admettre de contact concret, préalable à la fuite, avec les autorités militaires. De surcroît, les déclarations de la recourante sur l'absence de possession d'une carte d'identité, parce qu'une telle carte n'était pas délivrée aux personnes de moins de 20 ans, ne sont pas plausibles. Au contraire, à tout le moins jusqu'en février 2014, les cartes d'identité étaient obligatoires dès 18 ans (cf. European Asylum Support Office [EASO], Länderfokus Eritrea, mai 2015, p. 50 s., en ligne sur : https://coi.easo.europa.eu/administration/easo/PLib/EASO-Eritrea-CountryFocus-DE.pdf [consulté le 29.11.2018]).</w:t>
      </w:r>
    </w:p>
    <w:p>
      <w:r>
        <w:rPr>
          <w:b/>
        </w:rPr>
        <w:t>E. 3.5</w:t>
      </w:r>
    </w:p>
    <w:p>
      <w:r>
        <w:t>Au vu de ce qui précède, tout bien pesé, la recourante n'a pas rendu vraisemblables les événements à l'origine de son départ d'Erythrée. Elle n'a pas non plus rendu vraisemblable de contact concret avec les autorités militaires démontrant clairement qu'elle était destinée à être recrutée. Partant, il n'y a pas lieu de lui reconnaître de crainte objectivement fondée d'être exposée à une peine démesurément sévère pour refus de servir en cas de retour en Erythrée (cf. JICRA 2006 no 3 consid. 4.10). Elle peut tout au plus craindre d'être recrutée en cas de retour, crainte dénuée de pertinence sous l'angle de l'asile (cf. consid. 2.4 ci-avant).</w:t>
      </w:r>
    </w:p>
    <w:p>
      <w:r>
        <w:rPr>
          <w:b/>
        </w:rPr>
        <w:t>E. 3.6</w:t>
      </w:r>
    </w:p>
    <w:p>
      <w:r>
        <w:t>Il n'y a aucun facteur de nature à faire apparaître la recourante comme une personne indésirable aux yeux des autorités érythréennes et à l'exposer, en conséquence, en cas de retour, à un risque majeur de sanction en raison de son départ illégal (que celui-ci ait été rendu vraisemblable ou non). En effet, elle n'a jamais commis d'infraction militaire, dès lors qu'elle n'a, comme déjà dit, pas rendu vraisemblable un contact avec les autorités militaires. Elle n'a jamais eu de comportement pouvant être assimilé à une quelconque activité d'opposition au régime.</w:t>
      </w:r>
    </w:p>
    <w:p>
      <w:r>
        <w:rPr>
          <w:b/>
        </w:rPr>
        <w:t>E. 3.7</w:t>
      </w:r>
    </w:p>
    <w:p>
      <w:r>
        <w:t>Au vu de ce qui précède, la recourante n'a pas rendu vraisemblable au sens de l'art. 7 LAsi qu'elle avait une crainte objectivement fondée d'être exposée à son retour en Erythrée à une persécution au sens de l'art. 3 LAsi.</w:t>
      </w:r>
    </w:p>
    <w:p>
      <w:r>
        <w:rPr>
          <w:b/>
        </w:rPr>
        <w:t>E. 3.8</w:t>
      </w:r>
    </w:p>
    <w:p>
      <w:r>
        <w:t>Enfin, dans son courrier du 14 juin 2018 (cf. Faits let. K), la recourante s'est référée à des décisions sur reconsidération, par lesquelles le SEM a reconnu la qualité de réfugié à de jeunes adultes en âge de servir ayant quitté illégalement l'Erythrée. Elle a demandé à bénéficier, en vertu du principe de l'égalité de traitement, de la même décision (reconnaissance de la qualité de réfugié et octroi de l'admission provisoire). Toutefois, les décisions précitées du SEM sont des décisions isolées qui ne sont pas représentatives de la pratique adoptée par cette autorité depuis la mi-2016. Dans ces circonstances, le principe de la légalité prime celui de l'égalité (cf. ATF 122 II 446 consid. 4a). Par conséquent, le grief d'inégalité de traitement doit être rejeté. Ainsi, contrairement à l'argument de la recourante, le fait qu'elle avait atteint depuis peu l'âge de servir au moment de son départ en juin ou juillet 2014, à l'âge de (...) ans, ne conduit en l'espèce pas à admettre un risque majeur de sanction en cas de retour pour départ illégal.</w:t>
      </w:r>
    </w:p>
    <w:p>
      <w:r>
        <w:rPr>
          <w:b/>
        </w:rPr>
        <w:t>E. 4</w:t>
      </w:r>
    </w:p>
    <w:p>
      <w:r>
        <w:t>Au vu de ce qui précède, le recours, en tant qu'il conteste le refus de reconnaissance de la qualité de réfugié et le rejet de la demande d'asile, doit être rejeté et la décision attaquée être confirmée sur ces points.</w:t>
      </w:r>
    </w:p>
    <w:p>
      <w:r>
        <w:rPr>
          <w:b/>
        </w:rPr>
        <w:t>E. 5.1</w:t>
      </w:r>
    </w:p>
    <w:p>
      <w:r>
        <w:t>Lorsqu'il rejette la demande d'asile ou qu'il refuse d'entrer en matière, le SEM prononce, en règle générale, le renvoi de Suisse et en ordonne l'exécution ; il tient compte du principe de l'unité de la famille (cf. art. 44 LAsi). Il décide d'admettre provisoirement l'étranger si l'exécution du renvoi ou de l'expulsion n'est pas possible, n'est pas licite, ou ne peut être raisonnablement exigée (art. 83 al. 1 LEtr, auquel renvoie l'art. 44 LAsi). A contrario, l'exécution du renvoi est ordonnée lorsqu'elle est licite, raisonnablement exigible, et possible.</w:t>
      </w:r>
    </w:p>
    <w:p>
      <w:r>
        <w:rPr>
          <w:b/>
        </w:rPr>
        <w:t>E. 5.2</w:t>
      </w:r>
    </w:p>
    <w:p>
      <w:r>
        <w:t>En l'occurrence, aucune des conditions de l'art. 32 OA 1 n'étant réalisée, en l'absence notamment d'un droit de la recourante à une autorisation de séjour ou d'établissement, le Tribunal est tenu de confirmer le renvoi (cf. art. 44 LAsi).</w:t>
      </w:r>
    </w:p>
    <w:p>
      <w:r>
        <w:rPr>
          <w:b/>
        </w:rPr>
        <w:t>E. 6.1</w:t>
      </w:r>
    </w:p>
    <w:p>
      <w:r>
        <w:t>L'exécution n'est pas licite lorsque le renvoi de l'étranger dans son Etat d'origine ou de provenance ou dans un Etat tiers est contraire aux engagements de la Suisse relevant du droit international (art. 83 al. 3 LEtr).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 aussi art. 33 al. 1 de la Convention du 28 juillet 1951 relative au statut des réfugiés [CR, RS 0.142.30]), et ensuite de l'étranger pouvant démontrer qu'il serait exposé à un traitement prohibé par l'art. 3 CEDH.</w:t>
      </w:r>
    </w:p>
    <w:p>
      <w:r>
        <w:rPr>
          <w:b/>
        </w:rPr>
        <w:t>E. 6.2</w:t>
      </w:r>
    </w:p>
    <w:p>
      <w:r>
        <w:t>En l'espèce, l'exécution du renvoi ne contrevient pas au principe de non-refoulement de l'art. 5 LAsi, la recourante n'ayant pas rendu vraisemblable qu'elle serait, en cas de retour dans son pays, exposée à de sérieux préjudices au sens de l'art. 3 LAsi (cf. consid. 2).</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Le Tribunal s'est prononcé récemment sur la licéité de l'exécution du renvoi en Erythrée des personnes astreintes au service militaire (arrêt E-5022/2017 du 10 juillet 2018 [destiné à être publié dans le recueil officiel ATAF]. Il a vérifié si la mise en oeuvre de leur renvoi était compatible avec les obligations de la Suisse au regard de l'art. 4 CEDH, spécialement de son par. 2 (interdiction du travail forcé ou obligatoire) et au regard de l'art. 3 CEDH (interdiction de la torture et des traitements inhumains ou dégradants).</w:t>
      </w:r>
    </w:p>
    <w:p>
      <w:r>
        <w:rPr>
          <w:b/>
        </w:rPr>
        <w:t>E. 6.3.2</w:t>
      </w:r>
    </w:p>
    <w:p>
      <w:r>
        <w:t>Dans cet arrêt, après une analyse approfondie des sources disponibles (consid. 4), le Tribunal retient qu'il est difficile de prévoir, dans les cas d'espèce, la durée effective du service national, de même que le nombre de congés qui seront octroyés. Il n'est donc pas possible de procéder à une estimation de l'ampleur des restrictions à la liberté auxquelles une personne déterminée sera confrontée. A la fin de la formation militaire de base, les recrues sont soumises à un examen. Suivant les résultats obtenus, elles peuvent poursuivre leur formation scolaire, à un degré académique ou technique ; si les résultats sont insatisfaisants, elles sont directement incorporées dans une unité militaire. S'agissant des personnes autorisées à poursuivre leur formation, elles ne seront affectées au service militaire ou au service civil qu'à l'issue de celle-ci. La durée moyenne du service est, en règle générale, de cinq à dix ans ; elle peut être dépassée dans certains cas (consid. 5).</w:t>
      </w:r>
    </w:p>
    <w:p>
      <w:r>
        <w:rPr>
          <w:b/>
        </w:rPr>
        <w:t>E. 6.3.3</w:t>
      </w:r>
    </w:p>
    <w:p>
      <w:r>
        <w:t>Le Tribunal rappelle d'abord l'arrêt de référence D-2311/2016 du 17 août 2017 (consid. 3.2 et 5.1), dans lequel il a déjà exposé les conditions dans lesquelles une personne est appelée au service national ou en est libérée ; il y a retenu que les personnes libérées du service actif n'ont, en règle générale, pas à craindre, à leur retour en Erythrée, d'être à nouveau appelées à servir, bien qu'elles puissent être maintenues formellement dans le service national en tant que réservistes (cf. consid. 13.3). Il précise ensuite les catégories de personnes pouvant être dispensées de service militaire (consid. 5.1.3, 5.3).</w:t>
      </w:r>
    </w:p>
    <w:p>
      <w:r>
        <w:rPr>
          <w:b/>
        </w:rPr>
        <w:t>E. 6.3.3.1</w:t>
      </w:r>
    </w:p>
    <w:p>
      <w:r>
        <w:t>Le Tribunal souligne que les conditions de vie sont particulièrement dures au service militaire pendant la formation de base de six mois, suivie du service actif (lequel était limité à douze mois jusqu'en 1998). Aux infrastructures inadaptées au climat et au manque de réservoirs d'eau potable, de matériel et de soins médicaux, s'ajoutent une discipline de fer (surtout durant la formation de base de personnes recrutées dans des rafles ou des contrôles-frontière) et l'arbitraire des supérieurs hiérarchiques. Les permissions sont rares et les sanctions disciplinaires peuvent être d'une grande sévérité, voire consister en des mauvais traitements. Des abus sexuels sont également signalés. Mais il arrive également que des soldats soient affectés à des tâches civiles, auquel cas la discipline et les sanctions s'avèrent notablement moins dures.</w:t>
      </w:r>
    </w:p>
    <w:p>
      <w:r>
        <w:rPr>
          <w:b/>
        </w:rPr>
        <w:t>E. 6.3.3.2</w:t>
      </w:r>
    </w:p>
    <w:p>
      <w:r>
        <w:t>Les personnes astreintes au service civil (lequel était également limité à douze mois avant 1998) représentent la grande majorité de celles qui sont en service actif. Elles n'ont pas la possibilité de choisir elles-mêmes ni leur activité ni leur lieu de travail. Elles reçoivent leurs instructions directement de leur employeur (ministères, écoles, tribunaux, hôpitaux, entreprises d'Etat ou privées et autorités locales). Les conditions de vie sont très différentes suivant les domaines d'activité et l'employeur. Les obligations de présence sur le lieu de travail sont en pratique moins strictes qu'au service militaire ; en cas d'absence non autorisée, les employeurs prennent des sanctions moins sévères (dont peut faire partie le transfert dans une unité militaire) ou même y renoncent. Suivant les situations, l'exercice d'une activité dans le cadre du service civil ne se distingue guère de celle d'un emploi privé. Ce qui apparaît essentiellement problématique dans le service civil, c'est l'absence de prise en charge des soldats (nourriture et logement) ainsi que le faible montant des soldes qui - en dépit de quelques rares améliorations récentes - leur sont distribuées.</w:t>
      </w:r>
    </w:p>
    <w:p>
      <w:r>
        <w:rPr>
          <w:b/>
        </w:rPr>
        <w:t>E. 6.3.4</w:t>
      </w:r>
    </w:p>
    <w:p>
      <w:r>
        <w:t>Sur le plan de l'interprétation des normes conventionnelles (consid. 6), le Tribunal s'attache d'abord à rappeler que le principe de non-refoulement tiré de l'interdiction des mauvais traitements ancrée à l'art. 3 CEDH constitue un droit fondamental intangible qui n'admet aucune dérogation ; son non-respect engage la responsabilité internationale de l'Etat mettant en oeuvre le renvoi. En ce sens, on peut parler de portée extraterritoriale limitée de la CEDH. Le Tribunal précise qu'il convient d'accorder également à l'art. 4 par. 1 CEDH qui interdit aux Etats parties à cette convention de tenir sur le territoire relevant de leur juridiction (cf. art. 1 CEDH) une personne en esclavage ou en servitude, cet effet extraterritorial reconnu à l'art. 3 CEDH. En revanche, la disposition de l'art. 4 par. 2 CEDH ne fait pas partie des droits intangibles (cf. aussi art. 15 par. 2 CEDH). Ce n'est donc qu'en cas de risque sérieux et personnel de violation flagrante de l'interdiction du travail forcé dans un Etat tiers que l'exécution du renvoi vers cet Etat devient illicite. Une telle violation existe lorsque c'est l'essence de ce droit (cf. consid. 6.1.5.2) qui est atteint. Ce n'est qu'alors que la responsabilité directe de la Suisse est engagée à cause du tort causé dans un autre pays (consid. 6.1.2).</w:t>
      </w:r>
    </w:p>
    <w:p>
      <w:r>
        <w:rPr>
          <w:b/>
        </w:rPr>
        <w:t>E. 6.3.5</w:t>
      </w:r>
    </w:p>
    <w:p>
      <w:r>
        <w:t>S'agissant des conditions de vie dans le service national et de sa durée, le Tribunal arrive à la conclusion qu'elles ne sont pas assimilables à de l'esclavage ou de la servitude et ne violent donc pas l'art. 4 par. 1 CEDH (consid. 6.1.4).</w:t>
      </w:r>
    </w:p>
    <w:p>
      <w:r>
        <w:rPr>
          <w:b/>
        </w:rPr>
        <w:t>E. 6.3.6</w:t>
      </w:r>
    </w:p>
    <w:p>
      <w:r>
        <w:t>Au regard de l'art. 4 par. 2 CEDH, le Tribunal constate qu'il n'est possible que dans de très rares cas de prévoir si une personne retournant en Erythrée sera affectée, dans le cadre du service national, à une troupe militaire ou à une équipe civile. Ce qui est en revanche prévisible, c'est l'obligation d'accomplir pour le compte de l'Etat un travail très peu rémunéré et d'une durée imprévisible. Ce préjudice constitue une charge disproportionnée assimilable à un travail forcé. Toutefois, il n'atteint pas, sur la base d'une vision d'ensemble intégrant le bas niveau de développement du pays, le seuil élevé correspondant à une violation flagrante de l'art. 4 par. 2 CEDH (consid. 6.1.5).</w:t>
      </w:r>
    </w:p>
    <w:p>
      <w:r>
        <w:rPr>
          <w:b/>
        </w:rPr>
        <w:t>E. 6.3.7</w:t>
      </w:r>
    </w:p>
    <w:p>
      <w:r>
        <w:t>Sous l'angle de l'art. 3 CEDH, le Tribunal rappelle qu'avant de prononcer l'exécution d'un renvoi, il importe d'examiner si, sur la base de motifs substantiels, le recourant a établi l'existence d'un risque réel de mauvais traitements en cas de retour (volontaire) au pays. Dans ce sens, il y a lieu de tenir compte des conséquences prévisibles du renvoi du requérant dans son pays d'origine, au regard de la situation générale dans celui-ci et des circonstances propres au cas d'espèce ; une simple possibilité de subir des mauvais traitements ne suffit pas. En Erythrée, il se peut que les soldats soient victimes de mauvais traitements dans le cadre du service national. Mais les mauvais traitements commis en particulier au service militaire, de même que les agressions sexuelles à l'encontre des femmes, ne le sont pas d'une manière à ce point généralisée que l'on devrait admettre, pour chaque ressortissant érythréen de retour au pays et contraint d'accomplir ce service, un risque réel d'y être soumis. L'exécution du renvoi en Erythrée ne viole donc pas, pour ce motif, le principe de non-refoulement ancré à l'art. 3 CEDH (consid. 6.1.6).</w:t>
      </w:r>
    </w:p>
    <w:p>
      <w:r>
        <w:rPr>
          <w:b/>
        </w:rPr>
        <w:t>E. 6.3.8</w:t>
      </w:r>
    </w:p>
    <w:p>
      <w:r>
        <w:t>S'agissant du risque d'arrestation et d'emprisonnement en raison d'une sortie illégale du pays, le Tribunal renvoie (consid. 6.1.8) à l'arrêt de référence D-7898/2015 du Tribunal du 30 janvier 2017 (cf. consid. 5.1). Il précise que pour les mêmes raisons que celles invoquées dans cet arrêt, il n'y a pas lieu d'admettre un risque personnel et sérieux ni d'arrestation ni de mauvais traitement.</w:t>
      </w:r>
    </w:p>
    <w:p>
      <w:r>
        <w:rPr>
          <w:b/>
        </w:rPr>
        <w:t>E. 6.3.9</w:t>
      </w:r>
    </w:p>
    <w:p>
      <w:r>
        <w:t>Dans ces conditions, en l'absence de circonstances particulières propres au cas d'espèce, on ne saurait admettre l'illicéité de l'exécution du renvoi d'un ressortissant érythréen astreint au service national, à tout le moins en l'absence d'un renvoi accompagné de mesures de contrainte (consid. 6.1.7).</w:t>
      </w:r>
    </w:p>
    <w:p>
      <w:r>
        <w:rPr>
          <w:b/>
        </w:rPr>
        <w:t>E. 6.3.10</w:t>
      </w:r>
    </w:p>
    <w:p>
      <w:r>
        <w:t>En résumé, vu la jurisprudence, l'existence de violations graves des droits de l'homme en Erythrée ne suffit pas à justifier la mise en oeuvre de la protection issue de l'art. 3 CEDH et de l'art. 4 par. 1 CEDH ni celle tirée de violations flagrantes de l'art. 4 par. 2 CEDH, tant que la personne concernée ne peut rendre hautement probable qu'elle serait visée personnellement - et non pas simplement du fait d'un hasard malheureux - par des mesures incompatibles avec les dispositions en question (cf. CourEDH, arrêt M.O. c. Suisse, 20 juin 2017, 41282/16, par. 70 ; décision d'irrecevabilité du 14 décembre 2017 en l'affaire H.I. c. Suisse, req. no 69720/16 par. 25).</w:t>
      </w:r>
    </w:p>
    <w:p>
      <w:r>
        <w:rPr>
          <w:b/>
        </w:rPr>
        <w:t>E. 6.4</w:t>
      </w:r>
    </w:p>
    <w:p>
      <w:r>
        <w:t>En l'espèce, la recourante n'a pas rendu vraisemblable avoir eu un contact concret préalable avec les autorités militaires érythréennes en vue de son recrutement (cf. consid. 3.5 ci-avant). Il n'y a donc pas d'indices concrets et sérieux qui permettraient d'admettre un risque réel, pour elle, de subir une peine d'emprisonnement pour violation d'une obligation militaire à son retour. La sortie illégale alléguée de l'Erythrée ne justifie pas en soi d'admettre un risque réel de subir une peine d'emprisonnement à son retour et, dans ce contexte, un traitement contraire à l'art. 3 CEDH. Enfin, s'agissant du risque d'être appelée à servir, il ne fait pas non plus, en soi, obstacle à la licéité de l'exécution de son renvoi, que ce soit sous l'angle de l'art. 3 CEDH, de l'art. 4 par. 1 CEDH, de l'art. 4 par. 2 CEDH ou de l'art. 3 Conv. torture, en l'absence de circonstances personnelles particulières.</w:t>
      </w:r>
    </w:p>
    <w:p>
      <w:r>
        <w:rPr>
          <w:b/>
        </w:rPr>
        <w:t>E. 6.5</w:t>
      </w:r>
    </w:p>
    <w:p>
      <w:r>
        <w:t>En définitive, l'exécution du renvoi de la recourante s'avère licite, au sens de l'art. 83 al. 3 LEtr a contrario.</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w:t>
      </w:r>
    </w:p>
    <w:p>
      <w:r>
        <w:rPr>
          <w:b/>
        </w:rPr>
        <w:t>E. 7.3</w:t>
      </w:r>
    </w:p>
    <w:p>
      <w:r>
        <w:t>Dans son arrêt de référence précité D-2311/2016 du 17 août 2017, le Tribunal a procédé à une analyse de la situation prévalant en Erythrée et confirmé que ce pays ne connaissait pas une situation de guerre, de guerre civile ou de violence généralisée qui permettrait d'emblée - et indépendamment des circonstances du cas d'espèce - de présumer pour tous les ressortissants du pays l'existence d'une mise en danger concrète au sens de l'art. 83 al. 4 LEtr (cf. consid. 17). Cependant, cet arrêt a modifié la jurisprudence en vigueur depuis 2005 (JICRA 2005 no 12) selon laquelle l'exigibilité de l'exécution du renvoi était conditionnée par l'existence de circonstances personnelles favorables, telle la présence sur place d'un solide réseau social ou familial ou d'autres facteurs favorisant la réintégration économique de la personne concernée, permettant de lui garantir qu'elle ne se retrouvera pas sans ressources au point de voir sa vie en danger. Certes, la situation économique et les conditions de vie en Erythrée demeurent difficiles. En particulier, ce pays connaît actuellement une pénurie de logement et un taux de chômage élevé. En outre, sa population est sous surveillance continue du régime en place. Toutefois, il y a lieu de relever qu'elle profite des envois d'argent des membres de la diaspora érythréenne au pays. Le Tribunal est arrivé à la conclusion qu'il ne se justifiait plus de maintenir sa jurisprudence rendue dans les années durant lesquelles l'Erythrée était encore confrontée aux séquelles de sa guerre avec l'Ethiopie. Désormais,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(consid. 17.2).</w:t>
      </w:r>
    </w:p>
    <w:p>
      <w:r>
        <w:rPr>
          <w:b/>
        </w:rPr>
        <w:t>E. 7.4</w:t>
      </w:r>
    </w:p>
    <w:p>
      <w:r>
        <w:t>Dans son arrêt E-5022/2017 du 10 juillet 2018 (consid. 6.2), le Tribunal précise que les principes retenus dans son arrêt D-2311/2016 du 17 août 2017, pour apprécier l'exigibilité de l'exécution du renvoi de personnes n'étant plus soumises à l'obligation d'accomplir un service actif, valent mutatis mutandis pour celles soumises à cette obligation. Par conséquent, le seul risque d'être appréhendé en cas de retour pour accomplir le service national ne constitue pas un obstacle à l'exécution du renvoi du point de vue de son exigibilité. Toutefois, compte tenu des conditions de vie difficiles en Erythrée, surtout du point de vue économique, la menace existentielle doit, comme précédemment, être admise en cas de circonstances personnelles particulières.</w:t>
      </w:r>
    </w:p>
    <w:p>
      <w:r>
        <w:rPr>
          <w:b/>
        </w:rPr>
        <w:t>E. 7.5</w:t>
      </w:r>
    </w:p>
    <w:p>
      <w:r>
        <w:t>En l'espèce, l'intéressée est en bonne santé (cf. ATAF 2011/50 consid. 8.3 ; voir aussi ATAF 2014/26 consid. 7.3 à 7.10) et dispose en Erythrée d'un réseau familial (notamment ses parents, sa tante maternelle) susceptible de faciliter sa réintégration sur le plan économique. Il ne ressort pas du dossier qu'il y ait des éléments assimilables à des circonstances personnelles particulières dont on pourrait inférer que l'exécution de son renvoi impliquerait sa mise en danger concrète.</w:t>
      </w:r>
    </w:p>
    <w:p>
      <w:r>
        <w:rPr>
          <w:b/>
        </w:rPr>
        <w:t>E. 7.6</w:t>
      </w:r>
    </w:p>
    <w:p>
      <w:r>
        <w:t>Enfin, le grief d'inégalité de traitement par rapport à l'affaire N (...) (cf. Faits, let. D) ayant fait l'objet d'une décision du SEM du 5 novembre 2015 est infondé, eu égard au changement de jurisprudence intervenu entretemps.</w:t>
      </w:r>
    </w:p>
    <w:p>
      <w:r>
        <w:rPr>
          <w:b/>
        </w:rPr>
        <w:t>E. 7.7</w:t>
      </w:r>
    </w:p>
    <w:p>
      <w:r>
        <w:t>Au vu de ce qui précède, l'exécution du renvoi de la recourante est raisonnablement exigible, au sens de l'art. 83 al. 4 LEtr a contrario.</w:t>
      </w:r>
    </w:p>
    <w:p>
      <w:r>
        <w:rPr>
          <w:b/>
        </w:rPr>
        <w:t>E. 8</w:t>
      </w:r>
    </w:p>
    <w:p>
      <w:r>
        <w:t>Enfin, bien qu'un renvoi en Erythrée sous contrainte ne soit, d'une manière générale, pas possible (cf. arrêts précités E-5022/2017 consid. 6.3 et D-2311/2016 consid. 19), la recourante, déboutée, est tenue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art. 83 al. 2 LEtr a contrario ; ATAF 2008/34 consid. 12).</w:t>
      </w:r>
    </w:p>
    <w:p>
      <w:r>
        <w:rPr>
          <w:b/>
        </w:rPr>
        <w:t>E. 9</w:t>
      </w:r>
    </w:p>
    <w:p>
      <w:r>
        <w:t>Au vu de ce qui précède, le renvoi de la recourante de Suisse et l'exécution de cette mesure sont conformes aux dispositions légales. Par conséquent, le recours doit être également rejeté sur ces points et la décision attaquée être confirmée.</w:t>
      </w:r>
    </w:p>
    <w:p>
      <w:r>
        <w:rPr>
          <w:b/>
        </w:rPr>
        <w:t>E. 10.1</w:t>
      </w:r>
    </w:p>
    <w:p>
      <w:r>
        <w:t>La demande de dispense du paiement des frais de procédure a été admise par décision incidente du Tribunal du 6 octobre 2016. Il est donc statué sans frais.</w:t>
      </w:r>
    </w:p>
    <w:p>
      <w:r>
        <w:rPr>
          <w:b/>
        </w:rPr>
        <w:t>E. 10.2</w:t>
      </w:r>
    </w:p>
    <w:p>
      <w:r>
        <w:t>Vu l'issue du recours, une indemnité à titre d'honoraires et de débours est accordée au mandataire d'office (cf. art. 8 à 11 du règlement du 21 février 2008 concernant les frais, dépens et indemnités fixés par le Tribunal administratif fédéral [FITAF, RS 173.320.2], applicables par analogie conformément à l'art. 12 FITAF). Elle est fixée sur la base du décompte de prestations du 14 juin 2018 (cf. art. 8 par. 2, art. 14 FITAF). Le tarif horaire demandé par le mandataire est injustifié dans son ampleur, eu égard au fait qu'en cas de représentation d'office en matière d'asile, le tarif horaire est, dans la règle adoptée par la pratique, de 100 à 150 francs (TVA non comprise) pour les représentants n'exerçant pas la profession d'avocat (cf. art. 12 en rapport avec l'art. 10 al. 2 FITAF). Il est, par conséquent, réduit de 194 francs à 140 francs. Partant, le montant de l'indemnité est arrêté à 2'224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