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E-5300/2023 vom 28. August 2023</w:t>
      </w:r>
    </w:p>
    <w:p>
      <w:r>
        <w:t>Bundesverwaltungsgericht, 2023-08-28, DE</w:t>
      </w:r>
    </w:p>
    <w:p>
      <w:r>
        <w:rPr>
          <w:b/>
        </w:rPr>
        <w:t xml:space="preserve">Quelle: </w:t>
      </w:r>
      <w:r>
        <w:t>https://mcp.opencaselaw.ch/entscheid/bvger_E-5300_2023_d20230828</w:t>
      </w:r>
    </w:p>
    <w:p>
      <w:r>
        <w:t>FR: TAF E-5300/2023 du 28 août 2023</w:t>
      </w:r>
    </w:p>
    <w:p>
      <w:r>
        <w:t>IT: TAF E-5300/2023 del 28 agosto 2023</w:t>
      </w:r>
    </w:p>
    <w:p>
      <w:pPr>
        <w:pStyle w:val="Heading2"/>
      </w:pPr>
      <w:r>
        <w:t>Regeste</w:t>
      </w:r>
    </w:p>
    <w:p>
      <w:r>
        <w:t>Asyl und Wegweisung (Mehrfachgesuch) | Asyl und Wegweisung (Mehrfachgesuch); Verfügung des SEM vom 28.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E-5300/2023 Seite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 gründen ist (Art. 111a Abs. 2 AsylG). Auf die Durchführung eines Schriften- 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ihrem Entscheid vom 11. Juli 2019 verneinte die Vorinstanz die Flüchtlingseigenschaft des Beschwerdeführers mit der wesentlichen Be- gründung, dass dem von ihm geltend gemachten Verfolgung durch die Fa- milie seiner Ehefrau kein asylrelevantes Verfolgungsmotiv gemäss Art. 3 AsylG zugrunde liege. Die nun geltend gemachte Konversion des Be- schwerdeführers zum Christentum genüge nicht, um von einer zukünftigen asylrelevanten Verfolgung im Iran auszugehen. Hinsichtlich der geltend ge- machten exilpolitischen Aktivitäten (Teilnahme an Veranstaltungen israeli- scher Christen) hielt das SEM zusammenfassend fest, dass der Beschwer- deführer nicht über ein politisches Profil verfüge, welches ihn bei einer Rückkehr in den Iran einer konkreten Gefährdung nach Art. 3 AsylG aus- setzen würde.</w:t>
      </w:r>
    </w:p>
    <w:p>
      <w:r>
        <w:t>E-5300/2023 Seite 6</w:t>
      </w:r>
    </w:p>
    <w:p>
      <w:r>
        <w:rPr>
          <w:b/>
        </w:rPr>
        <w:t>E. 5.2</w:t>
      </w:r>
    </w:p>
    <w:p>
      <w:r>
        <w:t>Die Einschätzung der fehlenden Asylrelevanz bestätigte das Bundes- verwaltungsgericht auch in Berücksichtigung der auf Beschwerdeebene erstmals geltend gemachten Vorbringen (angebliche Misshandlung in Ge- fängnis aufgrund des Einflusses der Familie seiner Ehefrau, polizeiliche Vorladung im Heimatstaat wegen seiner politischen und religiösen Aktivitä- ten) in seinem Urteil E-4066/2019 vom 28. Januar 2020. Auf eine Glaub- haftigkeitsprüfung dieser Vorbringen verzichtete das Gericht; dies trotz er- heblicher Zweifel am Vorgebrachten.</w:t>
      </w:r>
    </w:p>
    <w:p>
      <w:r>
        <w:rPr>
          <w:b/>
        </w:rPr>
        <w:t>E. 5.3</w:t>
      </w:r>
    </w:p>
    <w:p>
      <w:r>
        <w:t>Mit als «Wiedererwägungsgesuch» bezeichneter Eingabe vom 29. Ap- ril 2021 gelangte der Beschwerdeführer an das SEM. Er machte im Wesentlichen geltend, dass sich sein exilpolitisches Engage- ment in der Zwischenzeit intensiviert und sich die politische Situation im Iran angespannt habe. Zur Stützung seiner Vorbringen reichte er mehrere Beweismittel ein (u.a. Auszüge der Webseite der iranischen demokrati- schen Bewegung, CD mit vier in deutscher Sprache übersetzten Interviews bei «C._______» und «D._______» vom 20. Dezember 2019, 14. August 2020, 4. Februar 2021, Kopien von Auszügen aus den sozialen Medien, Fotografien von Demonstrationen /Standaktionen in der Schweiz).</w:t>
      </w:r>
    </w:p>
    <w:p>
      <w:r>
        <w:rPr>
          <w:b/>
        </w:rPr>
        <w:t>E. 5.4</w:t>
      </w:r>
    </w:p>
    <w:p>
      <w:r>
        <w:t>Das SEM nahm die Eingabe vom 29. April 2021 als Mehrfachgesuch entgegen und wies es mit Entscheid vom 21. März 2022 ab. Die Vorinstanz begründete seinen Entscheid damit, dass sich aus den Ak- ten keine konkreten Hinweise auf eine qualifizierte exilpolitische Tätigkeit des Beschwerdeführers ergeben würden (blosser Teilnehmer bei den ge- nannten Demonstrationen/Standaktionen, allgemeine Äusserungen bei C._______ und D._______- und geringes eigenes politisches Engagement des Beschwerdeführers auf Social Media). Das politische Verhalten des Beschwerdeführers in der Schweiz sei insgesamt betrachtet nicht geeig- net, ein ernsthaftes Vorgehen der iranischen Behörden gegen den Be- schwerdeführer zu bewirken. Zudem bestünden keine Anhaltspunkte für die Annahme, im Iran seien gegen ihn aufgrund der geltend gemachten Aktivitäten behördliche Massnahmen eingeleitet worden. Demnach sei nicht davon auszugehen, dass er als konkrete Bedrohung für die iranischen Behörden wahrgenommen worden sei. Vielmehr dränge sich aufgrund der erhöhten aktiven politischen Aktivitäten nach dem ablehnenden Asylent- scheid der Eindruck auf, dass mit der exilpolitischen Tätigkeit in erster Linie die Chancen auf ein Aufenthaltsrecht in der Schweiz erhöht werden sollen.</w:t>
      </w:r>
    </w:p>
    <w:p>
      <w:r>
        <w:t>E-5300/2023 Seite 7</w:t>
      </w:r>
    </w:p>
    <w:p>
      <w:r>
        <w:rPr>
          <w:b/>
        </w:rPr>
        <w:t>E. 5.5</w:t>
      </w:r>
    </w:p>
    <w:p>
      <w:r>
        <w:t>Nachdem der Entscheid des SEM vom 21. März 2022 (nach erfolgtem Nichteintretensentscheid des Bundesverwaltungsgerichts E–2514/2022 vom 16. Juni 2022 auf eine gegen diesen Entscheid gerichtete Be- schwerde) in Rechtskraft erwachsen war, gelangte der Beschwerdeführer bereits wenige Monate danach schon wieder mit dem nächsten Folgege- such an die Vorinstanz. Mit der als «Mehrfachgesuch» bezeichneter Eingabe seiner Rechtsvertre- tung vom 20. Dezember 2022 unter Einreichung von mehreren Beweismit- teln (u.a. USB-Stick, Auszüge aus dem Internet, Ausdruck des Facebook- Profils «A._______») machte er im Wesentlichen geltend, dass sich sein exilpolitisches Engagement in den paar Monaten seit dem letzten rechts- kräftigen Entscheid erhöht habe. Zur Stützung seiner Vorbringen reichte er verschiedene Beweismittel ein (u.a. Auszüge der Webseite der iranischen demokratischen Bewegung, CD mit vier in deutscher Sprache übersetzten Interviews bei «C._______» und «D._______» vom 20. Dezember 2019, 14. August 2020, 4. Februar 2021, Kopien von Auszügen aus den sozialen Medien, Fotografien von Demonstrationen /Standaktionen in der Schweiz).</w:t>
      </w:r>
    </w:p>
    <w:p>
      <w:r>
        <w:rPr>
          <w:b/>
        </w:rPr>
        <w:t>E. 5.6</w:t>
      </w:r>
    </w:p>
    <w:p>
      <w:r>
        <w:t>Das SEM gelangte in ihrem Entscheid vom 28. August 2022 in Berück- sichtigung der genannten Vorbringen zum Schluss, dass eine begründete Furcht vor künftiger Verfolgung aufgrund der exilpolitischen Aktivitäten des Beschwerdeführers nach wie vor zu verneinen sei.</w:t>
      </w:r>
    </w:p>
    <w:p>
      <w:r>
        <w:rPr>
          <w:b/>
        </w:rPr>
        <w:t>E. 5.6.1</w:t>
      </w:r>
    </w:p>
    <w:p>
      <w:r>
        <w:t>Die Vorinstanz führte hierbei aus, der Beschwerdeführer habe im Rahmen des ersten Asylverfahrens eine politisch motivierte Verfolgung nicht glaubhaft machen können. Demzufolge bestehe kein Grund zu der Annahme, dass er nach seiner Ankunft in der Schweiz unter besonderer Beobachtung seitens der iranischen Behörden gestanden habe.</w:t>
      </w:r>
    </w:p>
    <w:p>
      <w:r>
        <w:rPr>
          <w:b/>
        </w:rPr>
        <w:t>E. 5.6.2</w:t>
      </w:r>
    </w:p>
    <w:p>
      <w:r>
        <w:t>Die eingereichten Akten und Videos hinsichtlich der Teilnahme an Kundgebungen von der E._______ in der knapp drei Monate dauernden Zeitspanne zwischen dem 24. September und dem 19. November 2022 zeigten den Beschwerdeführer bloss als einen von vielen Demonstrieren- den und Sicherheitsbeauftragten der F._______. Massgebend für die Be- urteilung des politischen Profils seien jedoch primär das tatsächliche Wir- ken, die Form des Auftritts und der Inhalt der öffentlichen Erklärungen (und weder das Hervortreten im Sinne einer optischen Erkennbarkeit und Indi- vidualisierung noch die Funktionsbezeichnung). Der Beschwerdeführer übe auch keine besonders exponierte Rolle aus. Gemäss eigenen Anga- ben erschöpfe sich seine Aufgabe darin, für einen ordnungsgemässen</w:t>
      </w:r>
    </w:p>
    <w:p>
      <w:r>
        <w:t>E-5300/2023 Seite 8 Ablauf der Demonstrationen zu sorgen, was ihn für das iranische Regime nicht als ernsthafte Bedrohung erscheinen lasse. Zudem sei auffallend, dass sich die im Mehrfachgesuch vom 20. Dezember 2022 genannten Bei- spiele politischer Tätigkeiten des Beschwerdeführers und die entsprechen- den Beweismittel ausschliesslich auf die dreimonatige Periode zwischen Ende September und Ende November 2022 beschränken würden. Von ei- ner effektiv stark exponierten Person wären hingegen sicherlich regelmäs- sige Aufritte über eine lange Zeitdauer zu erwarten.</w:t>
      </w:r>
    </w:p>
    <w:p>
      <w:r>
        <w:rPr>
          <w:b/>
        </w:rPr>
        <w:t>E. 5.6.3</w:t>
      </w:r>
    </w:p>
    <w:p>
      <w:r>
        <w:t>Die (als Beweismittel dokumentierte) Berichterstattung der öffentli- chen Medien über die Kundgebungen in G._______ sei nicht geeignet, die Einschätzung des Risikoprofils des Beschwerdeführers zu ändern, seien doch Gesuchstellende, welche in lokalen oder auf die Schweiz beschränk- ten Medien als Teilnehmende an Demonstrationen identifizierbar seien, grundsätzlich keiner besonderen Gefährdung durch die iranischen Ge- heimdienste ausgesetzt (vgl. Urteil des BVGer D-2214/2018 vom 18. April 2019 E. 5.4). Somit liessen sich weder aus einer einfachen Berichterstat- tung von H._______ (Beilage 1 der Eingabe vom 20. Dezember 2022, Vi- deo 5) noch aus einem Artikel der Online-Plattform www.nau.ch (Beilage 2 der Eingabe vom 20. Dezember 2022) Argumente zu Gunsten des Be- schwerdeführers ableiten. Ferner enthalte der im Zusammenhang mit der Berichterstattung des Senders J._______ eingereichte Ausschnitt (Beilage 1, Video 3) keine dem Beschwerdeführer individuell zuzuordnenden Aus- sagen und belege auch keine Führungsrolle des Beschwerdeführers.</w:t>
      </w:r>
    </w:p>
    <w:p>
      <w:r>
        <w:rPr>
          <w:b/>
        </w:rPr>
        <w:t>E. 5.6.4</w:t>
      </w:r>
    </w:p>
    <w:p>
      <w:r>
        <w:t>Bezüglich der Vorbringen des Beschwerdeführers, er habe seine Prä- senz und seine politische Kritik am iranischen Regime weiter verstärkt, sei festzuhalten, dass das blosse Verfassen beziehungsweise Publizieren von Artikeln, welche sich zum politischen Geschehen im Iran äusserten, noch nicht auf ein exponiertes oppositionelles Engagement schliessen lasse. Die auf dem Instagram-Profil K._______ (Beilage 3) und auf der Facebook- Seite «A._______» Beiträge des Beschwerdeführers würden sich nicht von jenen unterscheiden, welche durch eine grosse Zahl exilpolitisch tätigen Iranerinnen und Iranern im Internet publiziert werden würden. Die konkrete Reichweite der eingereichten Beiträge des Beschwerdeführers sei als aus- sergewöhnlich gering einzustufen. Zusätzlich falle bei den Facebook-Ver- öffentlichungen des Beschwerdeführers augenscheinlich auf, dass keine der eingereichten Beiträge eine nuancierte oder fundierte Kritik am irani- schen Regime enthalte. Zudem seien alle eingereichten Beiträge innert zwei Tagen vor Erstellung der Beilage zum Mehrfachgesuch erstellt wor- den. Somit sei das Kriterium einer langanhaltenden Aktivität in den sozialen</w:t>
      </w:r>
    </w:p>
    <w:p>
      <w:r>
        <w:t>E-5300/2023 Seite 9 Medien im Hinblick auf eine gezielte und wirksame Veränderung der politi- schen Verhältnisse im Heimatstaat weder in Bezug auf den Inhalt noch auf die Reichweite noch auf die zeitliche Kontinuität erfüllt. In Bezug auf die Aussage des Beschwerdeführers, er gebe Fernsehinterviews, gehe aus der Eingabe vom 20. Dezember 2022 nicht hervor, in welcher Form oder in welchen öffentlichen Medien in der Zwischenzeit die Aufmerksamkeit der iranischen Sicherheitsbehörden auf sich gelenkt habe.</w:t>
      </w:r>
    </w:p>
    <w:p>
      <w:r>
        <w:rPr>
          <w:b/>
        </w:rPr>
        <w:t>E. 5.6.5</w:t>
      </w:r>
    </w:p>
    <w:p>
      <w:r>
        <w:t>Schliesslich sei festzuhalten, dass zwar die iranischen Behörden seit Mitte September 2022 im Iran selbst gegen Strassenproteste vorgegangen seien und es sei weiter bekannt, dass im Zuge der Proteste auch Teilneh- mer verhaftet und von der iranischen Justiz verurteilt worden seien. Diese Vorgänge hätten sich aber im Iran zugetragen und in der Zwischenzeit habe sich die Situation geändert. Anfang Februar 2023 habe der iranische Revolutionsführer Ali Khamenei Begnadigungen und Strafmilderungen für Zehntausende Gefangene, darunter auch festgenommene Protestierende angekündigt. Unabhängig vom bisherigen oder zukünftigen Vorgehen der iranischen Behörden gegen Protestteilnehmende im Iran oder der interna- tionalen Reaktionen darauf, handle es sich hierbei jedoch ohnehin bloss um allgemeine Beobachtungen zur Lage im Iran selbst, dies ohne erkenn- baren Bezug zur persönlichen Situation des Beschwerdeführers, welche nicht geeignet sei, Argumente zu seinen Gunsten abzuleiten.</w:t>
      </w:r>
    </w:p>
    <w:p>
      <w:r>
        <w:rPr>
          <w:b/>
        </w:rPr>
        <w:t>E. 6.1</w:t>
      </w:r>
    </w:p>
    <w:p>
      <w:r>
        <w:t>In der Beschwerde wurde in verfahrensrechtlicher Hinsicht geltend ge- macht, die Vorinstanz habe die Pflicht zur vollständigen und richtigen Ab- klärung des Sachverhalts, den Anspruch auf rechtliches Gehör und den Grundsatz eines fairen Verfahrens verletzt. Es zeige sich eine Diskrepanz zwischen den in der angefochtenen Verfü- gung referenzierten Beweismitteln und jenen, die der Beschwerdeführer eingereicht habe. Entgegen der Auffassung des SEM habe der Beschwer- deführer einen USB-Stick mit Bild- und Videomaterial, konkret bestehend aus 100 Fotos und 30 Videos, vorgelegt. Darin enthalten seien insbeson- dere verschiedene Interviews des Beschwerdeführers im israelischen Ra- diosender «C._______». Eine Kontaktaufnahme mit einem solchen Sender könne für ihn zu rechtserheblichen Folgen führen.</w:t>
      </w:r>
    </w:p>
    <w:p>
      <w:r>
        <w:rPr>
          <w:b/>
        </w:rPr>
        <w:t>E. 6.2</w:t>
      </w:r>
    </w:p>
    <w:p>
      <w:r>
        <w:t>Die angefochtene Verfügung erfasse den Sachverhalt nicht zutreffend und insbesondere unvollständig. In Anbetracht der gegebenen Sachlage und «im Interesse einer ordnungsgemässen Rechtspflege» sei die</w:t>
      </w:r>
    </w:p>
    <w:p>
      <w:r>
        <w:t>E-5300/2023 Seite 10 Vorinstanz anzuweisen, dem Beschwerdeführer beziehungsweise dessen Rechtsvertreter umfassende Akteneinsicht zu gewähren. Um eine fundierte und «rechtlich abgesicherte» Beschwerde verfassen zu können, werde gleichzeitig darum ersucht, nach gewährter Akteneinsicht eine Frist zur Be- schwerdeergänzung zu gewähren.</w:t>
      </w:r>
    </w:p>
    <w:p>
      <w:r>
        <w:rPr>
          <w:b/>
        </w:rPr>
        <w:t>E. 6.3</w:t>
      </w:r>
    </w:p>
    <w:p>
      <w:r>
        <w:t>In materieller Hinsicht wurde in der Beschwerde im Wesentlichen gel- tend gemacht, die proaktiven politischen Aktivitäten des Beschwerdefüh- rers seien von Relevanz. Der Beschwerdeführer habe im C._______ in sei- ner Funktion als Analytiker zur politischen Lage im Iran (Video 1-3 auf dem USB-Stick) und im D._______ (einem Online-Sender, der persischprachig aus Israel sende; Video 4) Interviews gegeben und Kritik am iranischen Regime geübt. Aufgrund dieser Handlungen und seiner sonstigen exilpoli- tischen Aktivitäten könnte er von den iranischen Behörden allenfalls als Spion betrachtet werden. Im Weiteren habe er sich seit Beginn der Protest- bewegungen im Iran an den Demonstrationen vor der E._______ Weise beteiligt. Er gehe davon aus, dass der iranische Geheimdienst solche Pro- testaktionen im Ausland beobachte. Er habe sich somit nun in einem Aus- mass engagiert, das über die üblichen exilpolitischen Aktivitäten hinaus- gehe. Es halte es für wahrscheinlich, dass er bereits von den iranischen Behörden identifiziert worden sei. Zudem habe sich die Situation im Iran verschlechtert. Die angefochtene Verfügung biete keine ausreichenden In- formationen zur aktuellen politischen Situation im Iran.</w:t>
      </w:r>
    </w:p>
    <w:p>
      <w:r>
        <w:rPr>
          <w:b/>
        </w:rPr>
        <w:t>E. 6.4</w:t>
      </w:r>
    </w:p>
    <w:p>
      <w:r>
        <w:t>Als Beweismittel wurden der Beschwerde die bereits im Rahmen des Mehrfachgesuches eingereichten Dokumente erneut beigelegt und im Wei- teren im Verlauf des Verfahrens ein Bestätigungsschreiben von L._______ vom 16. November 2023 nachgereicht.</w:t>
      </w:r>
    </w:p>
    <w:p>
      <w:r>
        <w:rPr>
          <w:b/>
        </w:rPr>
        <w:t>E. 7.1</w:t>
      </w:r>
    </w:p>
    <w:p>
      <w:r>
        <w:t>Die formellen Rügen, das SEM habe den Sachverhalt unrichtig und un- vollständig festgestellt und den Anspruch auf rechtliches Gehör und den Grundsatz des fairen Verfahrens verletzt, erweisen sich als offensichtlich unbegründet. Das Begehren um Rückweisung der Sache an die Vorinstanz zur Feststellung des rechtserheblichen Sachverhalts und zur Neubeurtei- lung ist abzuweisen.</w:t>
      </w:r>
    </w:p>
    <w:p>
      <w:r>
        <w:rPr>
          <w:b/>
        </w:rPr>
        <w:t>E. 7.2</w:t>
      </w:r>
    </w:p>
    <w:p>
      <w:r>
        <w:t>Hierzu ist insbesondere festzuhalten, dass diese Rügen auf Beschwer- deebene gar nicht erst näher begründet wurden. Es wird lediglich pauschal angeführt, dass «sich eine markante Diskrepanz zwischen den in der an- gefochtenen Verfügung referenzierten Beweismitteln und jenen, die der</w:t>
      </w:r>
    </w:p>
    <w:p>
      <w:r>
        <w:t>E-5300/2023 Seite 11 Beschwerdeführer tatsächlich eingereicht habe, ergebe», ohne zu konkre- tisieren, worin diese Diskrepanz überhaupt bestehen soll beziehungs- weise, welche Beweismittel vom SEM aus seiner Sicht nicht gehörig be- rücksichtigt worden seien. Dem Werturteil des Beschwerdeführers kann nicht gefolgt werden. Aus der angefochtenen Verfügung ergibt sich denn auch, dass sich das SEM entgegen der pauschalen Behauptung ausführ- lich mit sämtlichen Vorbringen des Beschwerdeführers und den eingereich- ten Beweismitteln auseinandergesetzt hat. Es liegt weder eine unrichtige noch eine unvollständige Sachverhaltsfeststellung vor. Die Tatsache, dass die Vorinstanz zu einer anderen Würdigung des Sachverhaltes sowie der Beweismittel als der Beschwerdeführer gelangt ist, spricht weder für eine ungenügende Sachverhaltsfeststellung noch für eine Verletzung des recht- lichen Gehörs. Auch die aktuelle allgemeine Sicherheitssituation im Iran wurde von der Vorinstanz hinreichend berücksichtigt</w:t>
      </w:r>
    </w:p>
    <w:p>
      <w:r>
        <w:rPr>
          <w:b/>
        </w:rPr>
        <w:t>E. 7.3</w:t>
      </w:r>
    </w:p>
    <w:p>
      <w:r>
        <w:t>Das Gesuch des Beschwerdeführers, es sei ihm – nach erfolgter Ak- teneinsicht durch das SEM – eine Frist zur Beschwerdeergänzung zu ge- währen, ist mangels Notwendigkeit abzuweisen. Die vorinstanzlichen Ak- ten gemäss Aktenregister umfassen keine Akten, die der Beschwerdefüh- rer nicht selber eingereicht hat (schriftliches Mehrfachgesuch) oder bereits eröffnet worden sind (angefochtene Verfügung). Der Beschwerdeführer und dessen Rechtsvertreter waren denn auch in der Lage, eine rechts- genügliche Beschwerde einzureichen. Ferner hatte der Beschwerdeführer seit seiner Beschwerdeerhebung im September 2023 nun ohnehin ausrei- chend Zeit, um gutscheinend seine Rechtsmitteleingabe im Bedarfsfall er- gänzen zu können. Soweit ersichtlich, hat der Beschwerdeführer nach der erstinstanzlichen Abweisung seines Mehrfachgesuchs durch die hier zu beurteilende Verfügung beim SEM nicht um Akteneinsicht nachgesucht. Falls er um Einsicht in seine eigenen Eingaben an das SEM ersuchen möchte, steht es ihm frei, sich mit diesem Anliegen an die hierfür zustän- dige Vorinstanz zu wenden.</w:t>
      </w:r>
    </w:p>
    <w:p>
      <w:r>
        <w:rPr>
          <w:b/>
        </w:rPr>
        <w:t>E. 8.1</w:t>
      </w:r>
    </w:p>
    <w:p>
      <w:r>
        <w:t>In Bezug auf die materielle Beurteilung hält das Gericht vorab fest, dass sich der Gegenstand der nachfolgenden Prüfung darin erschöpft, zu beur- teilen, ob sich zwischenzeitlich die Sachlage oder das Ausmass der gel- tend gemachten exilpolitischen Tätigkeit seit der letzten Beurteilung (letzt- malige Beurteilung erfolgte mit rechtskräftigem Entscheid des SEM vom 21. März 2022) rechtserheblich verändert hat.</w:t>
      </w:r>
    </w:p>
    <w:p>
      <w:r>
        <w:t>E-5300/2023 Seite 12</w:t>
      </w:r>
    </w:p>
    <w:p>
      <w:r>
        <w:rPr>
          <w:b/>
        </w:rPr>
        <w:t>E. 8.2</w:t>
      </w:r>
    </w:p>
    <w:p>
      <w:r>
        <w:t>Der Beschwerdeführer konnte im Rahmen des ersten Asylverfahrens eine politisch motivierte Verfolgung nicht glaubhaft machen, weshalb folge- richtig auch nicht davon auszugehen ist, dass er nach seiner Ankunft in der Schweiz unter besonderer Beobachtung der iranischen Behörden gestan- den hat. Ebenso wurde (rechtskräftig) festgestellt, dass er auch in Berück- sichtigung der geltend gemachten exilpolitischen Tätigkeiten nicht über ein politisches Profil verfüge, welches ihn bei einer Rückkehr in den Iran einer konkreten Gefährdung nach Art. 3 AsylG aussetzen würde.</w:t>
      </w:r>
    </w:p>
    <w:p>
      <w:r>
        <w:rPr>
          <w:b/>
        </w:rPr>
        <w:t>E. 8.3</w:t>
      </w:r>
    </w:p>
    <w:p>
      <w:r>
        <w:t>In seinem ersten Mehrfachgesuch (als «Wiedererwägungsgesuch» be- zeichnet) vom 29. April 2021 machte der Beschwerdeführer geltend, er habe in der Zwischenzeit sein exilpolitisches Engagement intensiviert (Teil- nahme an Demonstrationen und Standortaktionen in der Schweiz, Aktivitä- ten bei C._______, M._______, L._______, D._______ und auf Social Me- dia) und die politische Situation im Iran für Protestierende und Personen, die aus dem Iran geflüchtet seien, habe sich verschlechtert. In ihrem (in Rechtskraft erwachsenen) Entscheid vom 21. März 2022 legte die Vor-in- stanz in ausführlicher Weise dar, weshalb sich aus den neuen Vorbringen des Beschwerdeführers keine konkreten Hinweise auf eine qualifizierte exilpolitische Tätigkeit des Beschwerdeführers ergeben würden.</w:t>
      </w:r>
    </w:p>
    <w:p>
      <w:r>
        <w:rPr>
          <w:b/>
        </w:rPr>
        <w:t>E. 8.4</w:t>
      </w:r>
    </w:p>
    <w:p>
      <w:r>
        <w:t>In seinem nur wenige Monate danach bereits eingereichten nächsten Mehrfachgesuch vom 20. Dezember 2022 an das SEM machte der Be- schwerdeführer erneut geltend, dass er seit dem ablehnenden Asylent- scheid seine öffentlichen politischen Aktivitäten gegen das iranische Re- gime weitergeführt und verstärkt habe (besondere Aufgaben innerhalb der F._______, verstärkte Präsenz auf den sozialen Medien, Interviews).</w:t>
      </w:r>
    </w:p>
    <w:p>
      <w:r>
        <w:rPr>
          <w:b/>
        </w:rPr>
        <w:t>E. 8.4.1</w:t>
      </w:r>
    </w:p>
    <w:p>
      <w:r>
        <w:t>Das Bundesverwaltungsgericht geht in ständiger Rechtsprechung davon aus, dass die iranischen Behörden politische Aktivitäten ihrer Staatsbürger im Ausland überwachen und erfassen (vgl. dazu Referenzur- teil D-830/2016 vom 20. Juli 2016). Es bleibt jedoch im Einzelfall zu prüfen, ob die exilpolitischen Aktivitäten bei einer allfälligen Rückkehr in den Iran mit überwiegender Wahrscheinlichkeit ernsthafte Nachteile im asylrechtli- chen Sinn nach sich ziehen. Bei dieser Prüfung ist davon auszugehen, dass sich die iranischen Geheimdienste nur auf die Erfassung von Perso- nen konzentrieren, die über die massentypischen, niedrigprofilierten Er- scheinungsformen exilpolitischer Proteste hinaus Funktionen ausgeübt oder Aktivitäten vorgenommen haben, welche die jeweilige Person aus der Masse der mit dem Regime Unzufriedenen herausstechen und als ernst- haften und gefährlichen Regimegegner erscheinen lassen. Dabei ist davon</w:t>
      </w:r>
    </w:p>
    <w:p>
      <w:r>
        <w:t>E-5300/2023 Seite 13 auszugehen,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8.4.2</w:t>
      </w:r>
    </w:p>
    <w:p>
      <w:r>
        <w:t>Auffallend ist in diesem Zusammenhang, dass der Beschwerdeführer in keinem seiner Mehrfachgesuchen (so auch dem vorliegenden) im Er- gebnis substantiiert darlegen konnte, seine exilpolitische Tätigkeit wirklich rechtserheblich intensiviert zu haben. Vielmehr machte er hierbei mehrheit- lich die gleichen, leicht akzentuierten Gründe in veränderter Form geltend. Wie nachfolgend dargestellt wird, ist vorliegend in Übereinstimmung mit den vorinstanzlichen Erwägungen nicht davon auszugehen, der Beschwer- deführer verfüge aufgrund seiner exilpolitischen Aktivitäten über ein Profil, welches darauf schliessen lassen könnte, dass er in den Fokus der irani- schen Sicherheitsbehörden geraten wäre.</w:t>
      </w:r>
    </w:p>
    <w:p>
      <w:r>
        <w:rPr>
          <w:b/>
        </w:rPr>
        <w:t>E. 8.4.3</w:t>
      </w:r>
    </w:p>
    <w:p>
      <w:r>
        <w:t>Zum einen begründet die aktive Teilnahme des Beschwerdeführers und dessen blosse Ordnungsfunktion an Kundgebungen in der Schweiz offensichtlich keine politische Exponiertheit, die ihn aus der Masse der re- gimekritischen iranischen Staatsangehörigen hervorheben würde. Bezüg- lich seiner Aktivitäten in den sozialen Medien ist mit dem SEM festzuhalten, dass das blosse Verfassen beziehungsweise Publizieren von allgemeinen Artikeln, welche sich zum politischen Geschehen im Iran äussern, nicht auf ein exponiertes oppositionelles Engagement schliessen lässt. Das Krite- rium einer langanhaltenden Aktivität in den sozialen Medien im Hinblick auf eine gezielte und wirksame Veränderung der politischen Verhältnisse im Heimatstaat sind weder in Bezug auf den Inhalt noch auf die Reichweite oder auf die zeitliche Kontinuität erfüllt. Zur Vermeidung von Wiederholun- gen kann auf die zutreffenden Erwägungen der Vorinstanz verwiesen wer- den, auf die in der Beschwerde nicht näher eingegangen wird. Es ist auch augenfällig, dass die behaupteten subjektiven Nachflucht- gründe sich zeitlich primär auf den engen Zeitraum zwischen Ende Sep- tember und Ende November 2022 beschränken. Wie die Vorinstanz zutref- fend festgehalten hat, spricht entsprechendes dafür, dass die exilpolitische Tätigkeit überwiegend im Hinblick auf seinen flüchtlingsrechtlichen Status in der Schweiz aufgenommen wurde. Auch aus diesem Grund kann nicht davon ausgegangen werden, dass diese den Beschwerdeführer als ernst- haften und gefährlichen Oppositionellen verfolgen würden, sollte er von diesen identifiziert werden können. Ferner ist in Bezug auf die geltend</w:t>
      </w:r>
    </w:p>
    <w:p>
      <w:r>
        <w:t>E-5300/2023 Seite 14 gemachten Kundgebungen, entsprechend den eingereichten Beilagen, festzuhalten, dass diese zumeist von einer doch auffallend kleinen, eher unbedeutenden Teilnehmerzahl besucht wurde, so dass auch der Umfang und die Art und Weise dieser Kundgebungen nicht wirklich die Annahme begründen könnten, diese würde seitens des iranischen Regimes als ernsthafte, erhebliche Bedrohung wahrgenommen. Insgesamt weist der Beschwerdeführer nach wie vor kein beachtenswertes politisches Profil auf, aufgrund dessen bei einer Rückkehr auf eine künftige Verfolgung zu schliessen wäre. An dieser Einschätzung vermögen im Üb- rigen auch die Vorbringen in Bezug auf den Musiksender C._______ keine andere Sichtweise zu begründen. Hierzu ist festzuhalten, dass sich die Vo- rinstanz bereits im Rahmen der Behandlung des ersten Mehrfachgesuch des Beschwerdeführers sehr einlässlich hiermit auseinandergesetzt hat (vgl. hierzu Entscheid vom 21. März 2022, Seite 6 ff.). Die hiergegen erneut vorgetragenen Ausführungen und ergänzenden Eingaben ändern daran nichts. Dasselbe gilt für das mit Eingabe vom 20. Dezember 2023 einge- reichte Bestätigungsschreiben von L._______ vom 16. November 2023, worin ohnehin bloss bestätigt wird, was bereits Gegenstand vorheriger Asylverfahren bildete (regimekritische Interviews im L._______, Funktion des Beschwerdeführers als Administrator für den (…) der besagten Sen- dung).</w:t>
      </w:r>
    </w:p>
    <w:p>
      <w:r>
        <w:rPr>
          <w:b/>
        </w:rPr>
        <w:t>E. 8.5</w:t>
      </w:r>
    </w:p>
    <w:p>
      <w:r>
        <w:t>Nach dem Gesagten ergibt sich, dass weder objektive noch subjektive Nachfluchtgründe gegeben sind. Das SEM hat somit insgesamt zu Recht das Vorliegen einer asylrelevanten Verfolgungsgefahr verneint, dem Be- schwerdeführer folgerichtig die Flüchtlingseigenschaft nicht zuerkannt und das (zweite) Mehrfachgesuch abgewiesen.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zu Recht angeordnet (Art. 44 AsylG; vgl. BVGE 2013/37 E. 4.4; 2009/50 E. 9, je m.w.H.).</w:t>
      </w:r>
    </w:p>
    <w:p>
      <w:r>
        <w:t>E-5300/2023 Seite 15</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E-5300/2023 Seite 16 Saadi gegen Italien vom 28. Februar 2008, Grosse Kammer 37201/06, §§ 124–127 m.w.H.). Dies gelingt ihm nicht.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Trotz gewisser Spannungen, die seit Mitte September 2022 im Land beste- hen, herrscht im Iran gegenwärtig weder Krieg oder Bürgerkrieg noch eine Situation allgemeiner Gewalt, aufgrund derer eine Rückkehr generell un- zumutbar wäre (vgl. Urteil des BVGer E-5309/2022 vom</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Bei diesem Ausgang des Verfahrens sind die Kosten von Fr. 1’500.– (Art. 1–3 des Reglements vom 21. Februar 2008 über die Kosten und Ent- schädigungen vor dem Bundesverwaltungsgericht [VGKE, SR 173.320.2])</w:t>
      </w:r>
    </w:p>
    <w:p>
      <w:r>
        <w:t>E-5300/2023 Seite 17 dem Beschwerdeführer aufzuerlegen (Art. 63 Abs. 1 VwVG), welche durch den geleisteten Kostenvorschuss in gleicher Höhe gedeckt sind. (Dispositiv nachfolgende Seite)</w:t>
      </w:r>
    </w:p>
    <w:p>
      <w:r>
        <w:t>E-5300/2023 Seite 18</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von Fr. 1'500.- (Art. 1-3 des Reglements vom 21. Februar 2008 über die Kosten und Entschädigungen vor dem Bundesverwaltungsgericht [VGKE, SR 173.320.2]) dem Beschwerdeführer aufzuerlegen (Art. 63 Abs. 1 VwVG), welche durch den geleisteten Kostenvorschuss in gleicher Höhe gedeckt sind. (Dispositiv nachfolgende Seite)</w:t>
      </w:r>
    </w:p>
    <w:p>
      <w:r>
        <w:rPr>
          <w:b/>
        </w:rPr>
        <w:t>E. 13</w:t>
      </w:r>
    </w:p>
    <w:p>
      <w:r>
        <w:t>Januar 2023 E. 8.6.2 m.w.H.). Auch in individueller Hinsicht sind keine Gründe ersichtlich, die gegen den Vollzug der Wegweisung sprechen. Der Vollzug der Wegweisung ist auch als zumutbar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