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E-5296/2025 vom 24. Juli 2025</w:t>
      </w:r>
    </w:p>
    <w:p>
      <w:r>
        <w:t>Bundesverwaltungsgericht, 2025-07-24, DE</w:t>
      </w:r>
    </w:p>
    <w:p>
      <w:r>
        <w:rPr>
          <w:b/>
        </w:rPr>
        <w:t xml:space="preserve">Quelle: </w:t>
      </w:r>
      <w:r>
        <w:t>https://mcp.opencaselaw.ch/entscheid/bvger_E-5296_2025</w:t>
      </w:r>
    </w:p>
    <w:p>
      <w:r>
        <w:t>FR: TAF E-5296/2025 du 24 juillet 2025</w:t>
      </w:r>
    </w:p>
    <w:p>
      <w:r>
        <w:t>IT: TAF E-5296/2025 del 24 luglio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VwVG). Auf die Beschwerde ist einzutreten.</w:t>
      </w:r>
    </w:p>
    <w:p>
      <w:r>
        <w:rPr>
          <w:b/>
        </w:rPr>
        <w:t>E. 2.1</w:t>
      </w:r>
    </w:p>
    <w:p>
      <w:r>
        <w:t>Die Dispositivziffer 1 der angefochtenen Verfügung ist unangefochten in Rechtskraft erwachsen. Die Frage, ob das SEM zu Recht auf das Asylgesuch der Beschwerdeführenden nicht eingetreten ist, bildet daher nicht Gegenstand des vorliegenden Beschwerdeverfahrens.</w:t>
      </w:r>
    </w:p>
    <w:p>
      <w:r>
        <w:rPr>
          <w:b/>
        </w:rPr>
        <w:t>E. 2.2</w:t>
      </w:r>
    </w:p>
    <w:p>
      <w:r>
        <w:t>Die Beschwerdeführenden beantragen die Aufhebung der angefochtenen Verfügung in den Dispositivziffern 2-3, beziehen sich in der Beschwerde allerdings ausschliesslich auf den Vollzug der Wegweisung. Die Wegweisung als solche (Dispositivziffer 2) kann praxisgemäss nur aufgehoben werden, wenn eine Aufenthaltsbewilligung vorliegt oder ein Anspruch auf Erteilung einer solchen besteht (vgl. BVGE 2009/50 m.w.H.), was vorliegend zurzeit nicht der Fall ist.</w:t>
      </w:r>
    </w:p>
    <w:p>
      <w:r>
        <w:rPr>
          <w:b/>
        </w:rPr>
        <w:t>E. 3.1</w:t>
      </w:r>
    </w:p>
    <w:p>
      <w:r>
        <w:t>Die Kognition des Bundesverwaltungsgerichts und die zulässigen Rügen richten sich im Bereich des Ausländerrechts nach Art. 49 VwVG (vgl. BVGE 2014/26 E. 5).</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5</w:t>
      </w:r>
    </w:p>
    <w:p>
      <w:r>
        <w:t>Für die beantragte - aber nicht substanziiert begründete - Rückweisung der Sache im Wegweisungs- und Vollzugspunkt (Dispositivziffern 2-3) an die Vorinstanz zwecks weiterer Sachverhaltsabklärungen besteht keine Veranlassung, da - wie im Folgenden zu zeigen ist - der Sachverhalt rechtsgenüglich erstellt ist und in den Akten auch keine Verfahrensfehler erkennbar sind. Das entsprechende Eventualbegehren ist abzuweisen.</w:t>
      </w:r>
    </w:p>
    <w:p>
      <w:r>
        <w:rPr>
          <w:b/>
        </w:rPr>
        <w:t>E. 6.1</w:t>
      </w:r>
    </w:p>
    <w:p>
      <w:r>
        <w:t>Zur Begründung seiner Verfügung führte das SEM mit ausführlichem Verweis auf die Praxis des Bundesverwaltungsgerichts (Referenzurteil E-3427/2021, E-3431/2021 vom 28. März 2022) aus, es könne weiterhin davon ausgegangen werden, dass der Vollzug der Wegweisung nach Griechenland für anerkannte Schutzberechtigte grundsätzlich zulässig und zumutbar sei. Für Familien mit Kindern sei der Vollzug der Wegweisung ebenfalls zumutbar, falls günstige Voraussetzungen oder Umstände vorlägen. Die Beschwerdeführenden hätten nicht dargelegt, inwiefern sie nicht über die Ressourcen verfügen sollten, ihre Rechte in Griechenland geltend zu machen. Allein die Tatsache, dass sich die bisherige Integration als schwierig erwiesen habe, lasse den Vollzug der Wegweisung noch nicht als unzumutbar erscheinen. Es gehe aus den Akten nicht hervor, dass sie alles ihnen Zumutbare unternommen hätten, um in Griechenland zu ihren Rechten und den ihnen zustehenden Leistungen zu kommen, oder dass sie die ihnen noch zur Verfügung stehenden finanziellen Mittel eingesetzt hätten, um sich in Griechenland eine Zukunft aufzubauen. Vielmehr hätten sie ihren Angaben zufolge das Camp nicht verlassen, die Behörden nicht kontaktiert und kurze Zeit nach Erhalt der Reisedokumente Griechenland verlassen. Schutzberechtigte, welche in Griechenland nicht in der Lage seien, ihren Lebensunterhalt selbstständig zu bestreiten, könnten beim griechischen Staat das Garantierte Mindesteinkommen ( ; EEE) beantragen, wobei das EEE ein umfassendes Unterstützungskonzept sei, welches auf drei Grundpfeilern - finanzielle Einkommensunterstützung, soziale Dienstleistungen sowie berufliche Integration - beruhe. Der entsprechende Antrag könne bei einem Gemeindezentrum oder einem Migrant Integration Center (MIC) eingereicht werden, wobei die MIC weitere Unterstützungsleistungen anböten. Bis zur Genehmigung des Antrags auf das EEE, welche in der Regel innerhalb eines Monats erfolge und für jeweils sechs Monate gelte, hätten die Beschwerdeführenden gemäss der Richtlinie 2011/95/EU des Europäischen Parlaments und des Rates vom 13. Dezember 2011 (sogenannte Qualifikationsrichtlinie) Anspruch auf Unterstützungsleistungen. Diese könnten direkt bei den zuständigen Behörden - nötigenfalls auch auf dem Rechtsweg - eingefordert werden. Ausserdem stünden Schutzberechtigten in Griechenland ein weiteres Integrationsprojekt, HELIOS+, sowie zahlreichen Nicht-Regierungsorganisationen mit diversen Unterstützungsangeboten (beispielsweise die Organisation «Hidden Goddess» betreffend Kurse für Frauen) zur Verfügung. Soweit die Beschwerdeführenden gemäss Stellungnahme zum Entscheidentwurf vom HELIOS+-Programm keine Kenntnis gehabt hätten, sei deren Ausführungen nicht zu entnehmen, dass sie sich umfassend zu informieren versucht hätten. Angesichts des Bildungsstands und der Arbeitserfahrung des Beschwerdeführers seien grundsätzlich die Voraussetzungen gegeben, um in Griechenland eine Erwerbstätigkeit zu finden und die griechische Sprache zu erlernen. In Bezug auf die Kinder sei auf die bestehende Schulpflicht in Griechenland zu verweisen; zudem gälten die griechischen Behörden sowohl als schutzwillig als auch als schutzfähig, so dass sich die Beschwerdeführenden hinsichtlich des Vorfalls auf dem Schulweg des einen Kindes an die dortigen Strafverfolgungsbehörden zu richten hätten. Weder der Gesundheitszustand der Beschwerdeführenden noch die bislang komplikationsfrei verlaufende Schwangerschaft der Beschwerdeführerin würden darauf schliessen lassen, dass es sich bei den Beschwerdeführenden um äusserst vulnerable Personen handle. Ohnehin könne davon ausgegangen werden, dass die Beschwerdeführenden in Griechenland als Schutzberechtigte eine adäquate medizinische Behandlung erhalten würden. Insgesamt sei es der Beschwerdeführerin nicht gelungen, die in Art. 83 Abs. 5 AIG (SR 142.20) verankerte Legalvermutung umzustossen.</w:t>
      </w:r>
    </w:p>
    <w:p>
      <w:r>
        <w:rPr>
          <w:b/>
        </w:rPr>
        <w:t>E. 6.2</w:t>
      </w:r>
    </w:p>
    <w:p>
      <w:r>
        <w:t>Dem hielten die Beschwerdeführenden in ihrer Beschwerde im Wesentlichen entgegen, dass gemäss der Rechtsprechung des Bundesverwaltungsgerichts der Wegweisungsvollzug von Familien mit Kindern nur dann als zumutbar zu erachten sei, wenn im Einzelfall günstige Voraussetzungen oder Umstände vorlägen. Die Beschwerdeführenden hätten lediglich vier Monate in Griechenland verbracht, würden die griechische Sprache nicht beherrschen, seien in Griechenland keiner Erwerbstätigkeit nachgegangen und würden über kein soziales oder familiäres Netz dort verfügen. Entgegen der vorinstanzlichen Einschätzung hätten die Beschwerdeführenden durchaus versucht, Unterstützung zu erhalten und sich zu integrieren. So hätten sie sich mehrfach beim Camppersonal erkundigt, sich beim Roten Halbmond sowie bei einer weiteren Hilfsorganisation registrieren lassen, ohne jemals Hilfe erhalten zu haben. Vor dem Hintergrund, dass anerkannte Schutzberechtigte zu denselben Bedingungen wie griechische Staatsangehörige soziale Leistungen erhalten würden und die Gewährung des Mindesteinkommens EEE an den Nachweis eines dauerhaften Wohnsitzes geknüpft sei, sei die Wohnungs- und Arbeitssuche erschwert. Zudem sei das HELIOS+-Programm noch nicht angelaufen. Den Beschwerdeführenden könne mithin nicht vorgeworfen werden, sie hätten nicht alle verfügbaren Angebote in Griechenland ausgeschöpft. Ihnen drohe, mit Verweis auf den Bericht «Recognised Refugees 2025» der Stiftung Pro Asyl und Refugee Support Aegean, bei einer Rückkehr nach Griechenland Obdachlosigkeit, was insbesondere für die minderjährigen Kinder verheerend wäre. In Bezug auf den Gesundheitszustand sei insbesondere auf die erhebliche Gefahr von Komplikationen im weiteren Verlauf der Schwangerschaft der Beschwerdeführerin hinzuweisen. Ausserdem leide der Beschwerdeführer an Schmerzen am Herzen und die beabsichtigte Wegweisung nach Griechenland führe zu erheblicher psychischer Belastung.</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wie bereits erläutert (vgl. E. 2.2)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Bei Griechenland handelt es sich um einen sicheren Drittstaat, in welchem die Beschwerdeführerin Schutz vor Rückschiebung im Sinne von Art. 5 Abs. 1 AsylG findet (vgl. Art. 6a Abs. 2 Bst. b AsylG). Das Land ist sodann Signatarstaat der EMRK, der FoK und der FK sowie des FK-Zusatzprotokolls vom 31. Januar 1967 und kommt seinen diesbezüglichen völkerrechtlichen Verpflichtungen grundsätzlich nach. Zwar anerkennt das Bundesverwaltungsgericht, dass die Lebensbedingungen in Griechenland für dort anerkannte Schutzberechtigte in fast allen Bereichen des täglichen Lebens sehr schwierig sind und sich die Alltagsbewältigung beschwerlich gestaltet. Gemäss koordinierter Praxis ist aber nicht von einer Situation auszugehen, in der jeder Person mit Schutzstatus eine unangemessene und erniedrigende Behandlung im Sinne einer Verletzung von Art. 3 EMRK drohen würde, weshalb das Bundesverwaltungsgericht - wie die Vorinstanz zutreffend ausführt - festgestellt hat, dass der Vollzug der Wegweisung nach Griechenland für Personen, die dort einen Schutzstatus erhalten haben, grundsätzlich zulässig ist (vgl. das Referenzurteil des BVGer E-3427/2021, E-3431/2021 vom 28. März 2022 E. 11.2 und 11.4).</w:t>
      </w:r>
    </w:p>
    <w:p>
      <w:r>
        <w:rPr>
          <w:b/>
        </w:rPr>
        <w:t>E. 8.2.3</w:t>
      </w:r>
    </w:p>
    <w:p>
      <w:r>
        <w:t>Angesichts der Tatsache, dass auf das Asylgesuch der Beschwerdeführenden in Anwendung von Art. 31a Abs. 1 Bst. a AsylG nicht eingetreten werden konnte, ist nicht von einer asylrechtlich erheblichen Gefährdung auszugehen und sind den Akten keine Hinweise auf eine Verletzung des in Art. 5 AsylG verankerten Prinzips des flüchtlingsrechtlichen Non-Refoulement zu entnehmen.</w:t>
      </w:r>
    </w:p>
    <w:p>
      <w:r>
        <w:rPr>
          <w:b/>
        </w:rPr>
        <w:t>E. 8.2.4</w:t>
      </w:r>
    </w:p>
    <w:p>
      <w:r>
        <w:t>Die Beschwerdeführenden wurden in Griechenland als Flüchtlinge anerkannt. Sie können sich dort somit - wie die Vorinstanz in ihrer Verfügung zu Recht aufgezeigt hat (s. angefochtene Verfügung S. 11 f.) - auf die Garantien der Qualifikationsrichtlinie berufen (insbesondere die Regeln betreffend den Zugang zu Beschäftigung [Art. 26], zu Bildung [Art. 27], zu Sozialhilfeleistungen [Art. 29], zu medizinischer Versorgung [Art. 30] und zu Wohnraum [Art. 32]), auf die sich Griechenland als EU-Mitgliedstaat behaften lassen muss. Auch unter Berücksichtigung der teils schwierigen Lebensbedingungen in Griechenland ist nicht von einem «real risk» auszugehen, wonach die Beschwerdeführenden bei einer Rückkehr nach Griechenland einer menschenrechtswidrigen Behandlung ausgesetzt sein werden. Es obliegt ihnen, bei den zuständigen Behörden ihre Rechte geltend zu machen, nötigenfalls mithilfe einer der in Griechenland zahlreich vorhandenen Hilfsorganisationen. Es liegen nach dem Gesagten keine stichhaltigen Anhaltspunkte dafür vor, dass die Beschwerdeführenden bei einer Rückkehr nach Griechenland einer menschenunwürdigen oder erniedrigenden Behandlung ausgesetzt wären.</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Gestützt auf Art. 83 Abs. 5 AIG i.V.m. Anhang 2 zu Art. 18 der Verordnung vom 11. August 1999 über den Vollzug der Weg- und Ausweisung sowie der Landesverweisung von ausländischen Personen (VVWAL; SR 142.281) besteht die Vermutung, dass eine Wegweisung nach Griechenland in der Regel zumutbar ist. Es obliegt der betroffenen Person, diese Vermutung umzustossen. Dazu hat sie ernsthafte Anhaltspunkte dafür vorzubringen, dass die Behörden im konkreten Fall das Völkerrecht verletzten, ihr nicht den notwendigen Schutz gewährten oder sie menschenunwürdigen Lebensumständen aussetzten respektive dass sie im Fall einer Rückkehr nach Griechenland dort aufgrund von individuellen Umständen sozialer, wirtschaftlicher oder gesundheitlicher Art in eine existenzielle Notlage geraten würde (vgl. Referenzurteil des BVGer E-3427/2021, E-3431/2021 vom 28. März 2022 E. 11.4). Die Legalvermutung der Zumutbarkeit des Vollzugs der Wegweisung gilt bezüglich Griechenlands grundsätzlich auch für vulnerable Personen, wie zum Beispiel Schwangere oder Personen, die an gesundheitlichen Problemen leiden, welche nicht als schwerwiegende Erkrankung einzustufen sind (vgl. a.a.O. E. 11.5.1). Sind Familien mit Kindern betroffen, welche ebenfalls als vulnerable Personen bezeichnet werden können, erachtet das Bundesverwaltungsgericht den Vollzug der Wegweisung als zumutbar, falls günstige Voraussetzungen oder Umstände vorliegen. In jedem Fall sind im Rahmen der Abwägung sämtliche konkreten Umstände des Einzelfalls zu berücksichtigen, wie Alter, Gesundheitszustand, Ausbildung, Fremdsprachenkenntnisse und Berufserfahrung der Betroffenen, aber auch ob und inwieweit sie eigene, ihnen zumutbare Anstrengungen unternommen beziehungsweise bereits versucht haben, in Griechenland Hilfen in Anspruch zu nehmen. Allein die Tatsache, dass sich die bisherige Integration der betroffenen Personen in Griechenland als schwierig erwiesen hat, lässt den Vollzug der Wegweisung noch nicht als unzumutbar erscheinen. Entscheidend ist, ob die betroffenen Personen bei einer Rückkehr trotz ihnen zumutbarer Anstrengungen mit überwiegender Wahrscheinlichkeit in eine existenzielle Notlage geraten würden, die sie nicht aus eigener Kraft abwenden könnten (vgl. a.a.O. E. 11.5.2).</w:t>
      </w:r>
    </w:p>
    <w:p>
      <w:r>
        <w:rPr>
          <w:b/>
        </w:rPr>
        <w:t>E. 8.3.3</w:t>
      </w:r>
    </w:p>
    <w:p>
      <w:r>
        <w:t>Aufgrund der Aktenlage ist nicht davon auszugehen, dass es sich bei den Beschwerdeführenden um äusserst vulnerable Personen im Sinne der Rechtsprechung des Bundesverwaltungsgerichts handelt. Vielmehr gehören die Beschwerdeführenden als Familie mit minderjährigen Kindern in die Kategorie der vulnerablen Personen, bei denen die Legalvermutung der Zumutbarkeit des Vollzugs bei Vorliegen von günstigen Umständen greift. Die Vorinstanz zeigte in der angefochtenen Verfügung ausführlich und nachvollziehbar auf, weshalb sie unter Berücksichtigung der konkreten Umstände zur Erkenntnis gelangt ist, dass der Wegweisungsvollzug für die Familie zumutbar ist (s. angefochtene Verfügung S. 12 ff.). Zudem liess sie ebenfalls im Sinne der bundesverwaltungsgerichtlichen Rechtsprechung miteinfliessen, ob und inwieweit die Beschwerdeführenden eigene, ihnen zumutbare Anstrengungen unternommen beziehungsweise bereits versucht hatten, in Griechenland Hilfen in Anspruch zu nehmen oder die griechische Sprache zu erlernen. Die Beschwerdeführenden müssen sich dabei vorhalten lassen, dass sie Griechenland nach nur zwei Monaten nach der Schutzgewährung bereits wieder verlassen haben und in die Schweiz gereist sind. Dies steht im Widerspruch zu allfälligen langfristigen Verbesserungsbemühungen ihrer Situation in Griechenland. Es ist nicht davon auszugehen, dass die Beschwerdeführenden bei einer erneuten Rückkehr nach Griechenland trotz den von der Vorinstanz detailliert aufgezeigten und von ihnen zu erwartenden zumutbaren Anstrengungen (beispielsweise mit Blick auf Arbeit, Spracherlernung, allfällig notwendige finanzielle, soziale oder medizinische Leistungen) mit überwiegender Wahrscheinlichkeit in eine existenzielle Notlage geraten werden, die sie nicht aus eigener Kraft abwenden können. Mit ihren Ausführungen in der Beschwerde gelingt es ihnen nicht, die geltende Legalvermutung umzustossen. Inwieweit sie in Griechenland erfolglos eigene, ihnen zumutbare Anstrengungen unternommen beziehungsweise bereits versucht haben, in Griechenland Hilfen in Anspruch zu nehmen, wird in der Rechtsmitteleingabe weder substanziiert aufgezeigt noch belegt. Zwar dürften sie bei einer Rückkehr nach Griechenland mit gewissen Herausforderungen im Alltag konfrontiert sein; diese erscheinen bei zumutbarer Eigeninitiative jedoch nicht unüberwindbar. Es ist erneut darauf hinzuweisen, dass sie sich als anerkannte Flüchtlinge in Griechenland auf die Qualifikationsrichtlinie berufen können. Auch ist festzuhalten, dass die Nichtregierungsorganisationen in Griechenland von verschiedenen Akteuren (wie etwa der Europäischen Union) gerade finanziert werden, um staatliche Angebote zu ergänzen (vgl. Referenzurteil des BVGer E-3427/2021, E-3431/2021 vom 28. März 2022 E. 9). Es ist den Beschwerdeführenden zuzumuten, sich bei Bedarf an die griechischen Behörden oder an karitative Organisationen zu wenden. Falls ihnen entsprechende Leistungen (Zugang zu medizinischer Versorgung etc.) verwehrt werden, haben sie die erforderliche Hilfe nötigenfalls auf dem Rechtsweg einzufordern, zumal es sich bei Griechenland um einen Rechtsstaat mit einem funktionierenden Justizsystem handelt. Sollten sie erneut unangemessenem Verhalten ausgesetzt sein, können sie an die zuständigen staatlichen Stellen gelangen; diese sind ohne Weiteres als schutzfähig und -willig zu erachten (vgl. Urteil des BVGer D-2287/2024 vom 26. April 2024 E. 9.4). Was den Einwand des Nichtbeherrschens der griechischen Sprache und des Analphabetismus der Beschwerdeführerin betrifft, ist festzustellen, dass dies auch auf die deutsche Sprache zutrifft. Ausserdem ist davon auszugehen, dass sie - wie bereits während ihres vorherigen Aufenthalts in Griechenland - von ihren Freunden aus dem Ausland finanzielle Unterstützung erhalten können, sollte dies erforderlich sein.</w:t>
      </w:r>
    </w:p>
    <w:p>
      <w:r>
        <w:rPr>
          <w:b/>
        </w:rPr>
        <w:t>E. 8.3.4</w:t>
      </w:r>
    </w:p>
    <w:p>
      <w:r>
        <w:t>Sodann ist gemäss konstanter Praxis aus medizinischen Gründen nur dann auf eine Unzumutbarkeit des Wegweisungsvollzugs zu schliessen, wenn eine notwendige medizinische Behandlung im Zielstaat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noch nicht vor, wenn im Zielstaat keine dem schweizerischen Standard entsprechende medizinische Behandlung verfügbar ist (vgl. BVGE 2011/50 E. 8.3 oder etwa Urteil des BVGer E-1899/2023 vom 13. April 2023 E. 7.3.4). Die gesundheitlichen Probleme der Beschwerdeführenden sind nicht von einer derartigen Schwere, dass sie der Zumutbarkeit des Wegweisungsvollzugs entgegenstehen. Die von der Rechtsprechung für die Unzumutbarkeit des Vollzugs geforderte hohe Schwelle ist nicht erreicht. Gemäss der vorgenannten Rechtsprechung steht auch eine Schwangerschaft einer Überstellung grundsätzlich nicht entgegen. Die Behandlung der allenfalls noch bestehenden gesundheitlichen Probleme des Beschwerdeführers und dessen Kinder (u.a. Zahn- und Halsschmerzen) sowie die Betreuung der bislang komplikationsfrei verlaufenden Schwangerschaft der Beschwerdeführerin ist aufgrund des dort erhaltenen Schutzstatus ebenso in Griechenland möglich.</w:t>
      </w:r>
    </w:p>
    <w:p>
      <w:r>
        <w:rPr>
          <w:b/>
        </w:rPr>
        <w:t>E. 8.3.5</w:t>
      </w:r>
    </w:p>
    <w:p>
      <w:r>
        <w:t>Nach dem Gesagten erweist sich der Vollzug der Wegweisung auch als zumutbar.</w:t>
      </w:r>
    </w:p>
    <w:p>
      <w:r>
        <w:rPr>
          <w:b/>
        </w:rPr>
        <w:t>E. 8.4</w:t>
      </w:r>
    </w:p>
    <w:p>
      <w:r>
        <w:t>Bei dieser Sachlage besteht kein Anlass für die Einholung individueller Garantien betreffend Unterbringung und die soziale Unterstützung zur Deckung der elementaren Grundbedürfnisse, weshalb der entsprechende Subsubeventualantrag abzuweisen ist.</w:t>
      </w:r>
    </w:p>
    <w:p>
      <w:r>
        <w:rPr>
          <w:b/>
        </w:rPr>
        <w:t>E. 8.5</w:t>
      </w:r>
    </w:p>
    <w:p>
      <w:r>
        <w:t>Nachdem die griechischen Behörden dem Rückübernahmeersuchen zugestimmt haben und die Beschwerdeführenden dort über einen gültigen Aufenthaltstitel verfügen, ist der Vollzug der Wegweisung auch möglich (Art. 83 Abs. 2 AIG), zumal es den Beschwerdeführenden obliegt, bei der Beschaffung allenfalls notwendiger Reisepapiere mitzuwirken (vgl. Art. 8 Abs. 4 AsylG und dazu auch BVGE 2008/34 E. 12).</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angemessen ist. Die Beschwerde ist abzuweisen.</w:t>
      </w:r>
    </w:p>
    <w:p>
      <w:r>
        <w:rPr>
          <w:b/>
        </w:rPr>
        <w:t>E. 10.1</w:t>
      </w:r>
    </w:p>
    <w:p>
      <w:r>
        <w:t>Mit dem vorliegenden Urteil ist das Gesuch um Verzicht auf die Erhebung eines Kostenvorschusses gegenstandslos geworden.</w:t>
      </w:r>
    </w:p>
    <w:p>
      <w:r>
        <w:rPr>
          <w:b/>
        </w:rPr>
        <w:t>E. 10.2</w:t>
      </w:r>
    </w:p>
    <w:p>
      <w:r>
        <w:t>Das Gesuch um Gewährung der unentgeltlichen Prozessführung ist abzuweisen, da sich die Begehren entsprechend den vorstehenden Erwägungen von vornherein als aussichtslos im Sinne von Art. 65 Abs. 1 VwVG erwiesen haben.</w:t>
      </w:r>
    </w:p>
    <w:p>
      <w:r>
        <w:rPr>
          <w:b/>
        </w:rPr>
        <w:t>E. 10.3</w:t>
      </w:r>
    </w:p>
    <w:p>
      <w:r>
        <w:t>Bei diesem Ausgang des Verfahrens sind die Kosten den Beschwerdeführenden aufzuerlegen (Art. 63 Abs. 1 VwVG) und auf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