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E-5286/2019 vom 16. Oktober 2019</w:t>
      </w:r>
    </w:p>
    <w:p>
      <w:r>
        <w:t>Bundesverwaltungsgericht, 2019-10-16, DE</w:t>
      </w:r>
    </w:p>
    <w:p>
      <w:r>
        <w:rPr>
          <w:b/>
        </w:rPr>
        <w:t xml:space="preserve">Quelle: </w:t>
      </w:r>
      <w:r>
        <w:t>https://mcp.opencaselaw.ch/entscheid/bvger_E-5286_2019</w:t>
      </w:r>
    </w:p>
    <w:p>
      <w:r>
        <w:t>FR: TAF E-5286/2019 du 16 octobre 2019</w:t>
      </w:r>
    </w:p>
    <w:p>
      <w:r>
        <w:t>IT: TAF E-5286/2019 del 16 ottobre 2019</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Begründet ist eine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Eine bloss entfernte Möglichkeit künftiger Verfolgung genügt nicht; es müssen hinreichende Anhaltspunkte für eine konkrete Bedrohung vorhanden sein, die bei jedem Menschen in vergleichbarer Lage Furcht vor Verfolgung und damit den Entschluss zur Flucht hervorrufen würden. Es müssen konkrete Indizien vorliegen, welche den Eintritt der erwarteten - und aus einem der vom Gesetz aufgezählten Motive erfolgenden - ernsthaften Nachteile als wahrscheinlich und dementsprechend die Furcht davor als realistisch und nachvollziehbar erscheinen lassen.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2013/11 E. 5.1; 2010/57 E. 2, je m.w.H.).</w:t>
      </w:r>
    </w:p>
    <w:p>
      <w:r>
        <w:rPr>
          <w:b/>
        </w:rPr>
        <w:t>E. 5.2</w:t>
      </w:r>
    </w:p>
    <w:p>
      <w:r>
        <w:t>Zu Recht und mit zutreffender Begründung hat die Vorinstanz festgestellt, dass diese Voraussetzungen vorliegend nicht erfüllt sind. Nach Aussagen des Beschwerdeführers ist kein Strafverfahren gegen ihn hängig und es wird von den Sicherheitskräften nicht nach ihm gefahndet. Dies sowie der Umstand, dass die Beschwerdeführenden anscheinend unbehelligt über den Flughafen von I._______ ausreisen konnten, lässt darauf schliessen, dass der Beschwerdeführer derzeit nicht mit relevanten Verfolgungsmassnahmen im Zusammenhang mit den nach seiner Darstellung vor der Ausreise erlittenen Übergriffen zu rechnen hat. Einen anderen Schluss vermögen auch die Ausführungen in der Beschwerdeeingabe und die eingereichten Beweismittel nicht zu rechtfertigen. Namentlich bestätigen die Gerichtsdokumente sowie die Schreiben von zwei Rechtsanwälten im Wesentlichen den von den Beschwerdeführenden vorgebrachten Sachverhalt betreffend die erlittenen Nachteile, deren Glaubhaftigkeit aber unbestritten ist, und es lassen sich ihnen keine erheblichen weiteren Gefährdungsmomente entnehmen. Da dem im erstinstanzlichen Verfahren eingereichten Anwaltsschreiben offenkundig kein relevanter Beweiswert zukommt, ist nicht zu beanstanden, dass die Vorinstanz auf eine Übersetzung desselben verzichtete. Es liegt diesbezüglich keine Gehörsverletzung vor. Die Beschwerdeführenden vermögen keine Angaben zur Identität oder zu den Motiven der unbekannten Personen, die sich nach ihrer Ausreise bei ihren Angehörigen nach ihnen erkundigt haben sollen, zu machen, weshalb sich auch hieraus keine hinreichenden Anhaltspunkte für eine asylrechtlich relevante Gefährdung ergeben.</w:t>
      </w:r>
    </w:p>
    <w:p>
      <w:r>
        <w:rPr>
          <w:b/>
        </w:rPr>
        <w:t>E. 5.3</w:t>
      </w:r>
    </w:p>
    <w:p>
      <w:r>
        <w:t>Angesichts der Ausführungen in der vorstehenden Erwägung kann die Regelvermutung, wonach von einer vergangen auf eine begründete Furcht vor zukünftiger Verfolgung zu schliessen ist, nicht zur Anwendung kommen. Nachdem der Beschwerdeführer selbst zu Protokoll gegeben hat, dass die eintägige polizeiliche Festhaltung zu keinen Weiterungen - namentlich eine Verfahrenseröffnung oder eine Fahndungsausschreibung - geführt habe und er sich in abstrakter Weise vor zukünftigen Behelligungen fürchte (vgl. A49 S. 18 f., F114 ff.), besteht vorliegend kein hinreichender Grund zur Annahme, dass die Beschwerdeführenden mit beachtlicher Wahrscheinlichkeit in absehbarer Zukunft (vgl. BVGE 2011/51 E. 6.1) Verfolgungsmassnahmen asylrelevanten Ausmasses zu befürchten hätten.</w:t>
      </w:r>
    </w:p>
    <w:p>
      <w:r>
        <w:rPr>
          <w:b/>
        </w:rPr>
        <w:t>E. 5.4</w:t>
      </w:r>
    </w:p>
    <w:p>
      <w:r>
        <w:t>Zusammenfassend gelangt das Gericht zum Schluss, dass es den Beschwerdeführenden nicht gelungen ist, eine konkrete Verfolgungsgefahr im Sinne von Art. 3 AsylG nachzuweisen oder glaubhaft darzutun. Die Vor-instanz hat demnach zu Recht ihre Flüchtlingseigenschaft verneint und ihre Asylgesuche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7.2.3</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w:t>
      </w:r>
    </w:p>
    <w:p>
      <w:r>
        <w:rPr>
          <w:b/>
        </w:rPr>
        <w:t>E. 7.2.4</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In Russland herrscht keine Situation allgemeiner Gewalt oder kriegerischer oder bürgerkriegsähnlicher Verhältnisse, weshalb von der grundsätzlichen Zumutbarkeit des Vollzugs von Wegweisungen dorthin ausgegangen wird.</w:t>
      </w:r>
    </w:p>
    <w:p>
      <w:r>
        <w:rPr>
          <w:b/>
        </w:rPr>
        <w:t>E. 7.3.2</w:t>
      </w:r>
    </w:p>
    <w:p>
      <w:r>
        <w:t>Hinsichtlich der angeführten und durch medizinische Unterlagen belegten gesundheitlichen Beeinträchtigungen der Beschwerdeführenden ist Folgendes zu erwägen:</w:t>
      </w:r>
    </w:p>
    <w:p>
      <w:r>
        <w:rPr>
          <w:b/>
        </w:rPr>
        <w:t>E. 7.3.2.1</w:t>
      </w:r>
    </w:p>
    <w:p>
      <w:r>
        <w:t>Gründe ausschliesslich medizinischer Natur lassen den Wegweisungsvollzug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Unzumutbarkeit ist erst dann auszugehen, wenn die ungenügende Möglichkeit der Weiterbehandlung eine drastische und lebensbedrohende Verschlechterung des Gesundheitszustands nach sich zieht (vgl. BVGE 2011/50 E. 8.3 S. 1003 f., 2009/2 E. 9.3.2 S. 21).</w:t>
      </w:r>
    </w:p>
    <w:p>
      <w:r>
        <w:rPr>
          <w:b/>
        </w:rPr>
        <w:t>E. 7.3.2.2</w:t>
      </w:r>
    </w:p>
    <w:p>
      <w:r>
        <w:t>Gemäss Erkenntnissen des Gerichts kann von einer adäquaten medizinischen Infrastruktur in der Russischen Föderation ausgegangen werden, welche die von den Beschwerdeführenden benötigte medizinische Behandlung zu gewährleisten vermag (vgl. hierzu: Internationale Organisation für Migration, Länderinformationsblatt Russische Föderation, Juni 2014 S. 8 f.; Urteile des BVGer E-5158/2017 vom 23. Mai 2019 E. 7.3.4, D-309/2017 vom 28. Februar 2018 E. 8.3.3).</w:t>
      </w:r>
    </w:p>
    <w:p>
      <w:r>
        <w:rPr>
          <w:b/>
        </w:rPr>
        <w:t>E. 7.3.2.3</w:t>
      </w:r>
    </w:p>
    <w:p>
      <w:r>
        <w:t>Laut den Aussagen der Beschwerdeführenden sowie den eingereichten medizinischen Unterlagen wurde denn auch eine Behandlung der Kinder C._______ und D._______ im Heimatstaat bereits eingeleitet; weitere Behandlungsschritte, namentlich auch in I._______, waren geplant. Auch der Beschwerdeführer war wegen seiner diversen gesundheitlichen Probleme in medizinischer Behandlung (vgl. Protokoll BzP A32 S. 15).</w:t>
      </w:r>
    </w:p>
    <w:p>
      <w:r>
        <w:rPr>
          <w:b/>
        </w:rPr>
        <w:t>E. 7.3.2.4</w:t>
      </w:r>
    </w:p>
    <w:p>
      <w:r>
        <w:t>Gemäss Aktenlage sind die von den Beschwerdeführenden geltend gemachten beziehungsweise diagnostizierten medizinischen Probleme nicht derart gravierend, dass von einem Risiko einer lebensbedrohenden Situation - selbst bei einer allenfalls nicht dem Standard der Schweiz entsprechenden Behandlung - auszugehen wäre.</w:t>
      </w:r>
    </w:p>
    <w:p>
      <w:r>
        <w:rPr>
          <w:b/>
        </w:rPr>
        <w:t>E. 7.3.2.5</w:t>
      </w:r>
    </w:p>
    <w:p>
      <w:r>
        <w:t>Bei dieser Ausgangslage erweisen sich nähere Abklärungen betreffend die medizinische Situation der Beschwerdeführenden nicht als erforderlich; die Rüge der ungenügenden Sachverhaltsabklärung durch die Vor-instanz ist damit unbegründet.</w:t>
      </w:r>
    </w:p>
    <w:p>
      <w:r>
        <w:rPr>
          <w:b/>
        </w:rPr>
        <w:t>E. 7.3.3</w:t>
      </w:r>
    </w:p>
    <w:p>
      <w:r>
        <w:t>Im Weiteren wies die Vorinstanz zu Recht darauf hin, dass die Beschwerdeführenden im Heimatstaat über ein tragfähiges soziales Netz verfügen und ohne Weiteres von der Möglichkeit ihrer wirtschaftlichen Reintegration auszugehen ist.</w:t>
      </w:r>
    </w:p>
    <w:p>
      <w:r>
        <w:rPr>
          <w:b/>
        </w:rPr>
        <w:t>E. 7.3.4</w:t>
      </w:r>
    </w:p>
    <w:p>
      <w:r>
        <w:t>Nach dem Gesagten erweist sich der Vollzug der Wegweisung auch als zumutbar.</w:t>
      </w:r>
    </w:p>
    <w:p>
      <w:r>
        <w:rPr>
          <w:b/>
        </w:rPr>
        <w:t>E. 7.4</w:t>
      </w:r>
    </w:p>
    <w:p>
      <w:r>
        <w:t>Schliesslich verfügen die Beschwerdeführenden über Reisepapiere; im Übrigen wäre es an ihnen, sich bei der zuständigen Vertretung des Heimatstaates die für eine Rückkehr notwendigen Reisedokumente zu beschaffen (vgl. Art. 8 Abs. 4 AsylG und dazu auch BVGE 2008/34 E. 12). Der Vollzug der Wegweisung ist damit auch als möglich zu bezeichnen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Für eine Rückweisung der Sache an die Vorinstanz besteht keine Veranlassung. Die Beschwerde ist abzuweisen.</w:t>
      </w:r>
    </w:p>
    <w:p>
      <w:r>
        <w:rPr>
          <w:b/>
        </w:rPr>
        <w:t>E. 9</w:t>
      </w:r>
    </w:p>
    <w:p>
      <w:r>
        <w:t>Der Antrag auf vorsorgliche Bewilligung der Einreise in die Schweiz sowie um Befreiung von der Kostenvorschusspflicht ist mit dem vorliegenden Direktentscheid gegenstandslos geworden.</w:t>
      </w:r>
    </w:p>
    <w:p>
      <w:r>
        <w:rPr>
          <w:b/>
        </w:rPr>
        <w:t>E. 10</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Der Antrag auf Gewährung der unentgeltlichen Prozessführung gemäss Art. 65 Abs. 1 VwVG ist abzuweisen, nachdem die Rechtsbegehren sich als aussichtslos erwiesen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