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E-525/2023 vom 13. Juni 2024</w:t>
      </w:r>
    </w:p>
    <w:p>
      <w:r>
        <w:t>Bundesverwaltungsgericht, 2024-06-13, FR</w:t>
      </w:r>
    </w:p>
    <w:p>
      <w:r>
        <w:rPr>
          <w:b/>
        </w:rPr>
        <w:t xml:space="preserve">Quelle: </w:t>
      </w:r>
      <w:r>
        <w:t>https://mcp.opencaselaw.ch/entscheid/bvger_E-525_2023</w:t>
      </w:r>
    </w:p>
    <w:p>
      <w:r>
        <w:t>FR: TAF E-525/2023 du 13 juin 2024</w:t>
      </w:r>
    </w:p>
    <w:p>
      <w:r>
        <w:t>IT: TAF E-525/2023 del 13 giugno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w:t>
      </w:r>
    </w:p>
    <w:p>
      <w:r>
        <w:rPr>
          <w:b/>
        </w:rPr>
        <w:t>E. 2.1</w:t>
      </w:r>
    </w:p>
    <w:p>
      <w:r>
        <w:t>Il convient d'examiner en premier lieu les griefs formels soulevés par les intéressés, dans la mesure où leur admission est susceptible d'entraîner l'annulation de la décision entreprise et le renvoi de la cause au SEM (cf. ATF 138 I 252 consid. 5). Les recourants reprochent à l'autorité intimée une violation de leur droit d'être entendu, faisant valoir une instruction insuffisante des faits pertinents en ce qui concerne leur état de santé ; ils font valoir que leur déplacement dans le J._______ a rendu plus difficile et retardé le dépôt des rapports médicaux requis par le SEM.</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2.3</w:t>
      </w:r>
    </w:p>
    <w:p>
      <w:r>
        <w:t>En l'espèce, le SEM a accordé aux intéressés, le 1er septembre 2021, le droit d'être entendu au sujet de leur renvoi en Grèce, ce qui leur a permis de faire valoir leurs arguments et de faire état de leurs troubles de santé ; ceux-ci ont ensuite fait l'objet de plusieurs rapports rendus jusqu'en décembre suivant. Le 8 avril 2022, l'autorité intimée a convié les requérants à déposer de nouveaux rapports médicaux et a prolongé par trois fois le délai accordé pour ce faire ; de nouveaux rapports ont été produits de juillet à septembre 2022. Le 16 août, puis le 2 novembre 2022, le collaborateur du SEM en charge du cas a invité la mandataire à lui communiquer les informations nécessaires sur l'état neurologique et gynécologique de sa mandante. Le 23 novembre 2022, le SEM a invité la recourante à déposer un rapport relatif à l'opération chirurgicale qu'elle avait subie ; l'intéressée n'y a pas donné suite. Enfin, le 16 janvier 2023, l'autorité intimée a accordé aux requérants le droit d'être entendu sur son projet de décision, droit dont ils ont fait usage trois jours plus tard. Il apparaît dès lors que le SEM a accordé à de multiples reprises aux requérants la possibilité de faire valoir les obstacles, d'ordre médical ou autre, s'opposant à leur retour en Grèce ; de plus, il s'est prononcé sur la base de multiples rapports médicaux émis jusqu'en décembre 2022 et dûment cités dans sa décision (cf. p. 8 à 10). Les problèmes pratiques que les intéressés ont pu rencontrer pour obtenir des rapports médicaux en temps et en heure ne sont pas imputables au SEM et ne peuvent en tout état de cause justifier le retard de leur dépôt, une année s'étant écoulée entre l'arrivée des recourants dans le J._______ et la décision du SEM. Pour le reste, ceux-ci ont eu le loisir de produire des rapports médicaux complémentaires depuis plus d'une année et le SEM a pu se prononcer sur la portée de ceux-ci.</w:t>
      </w:r>
    </w:p>
    <w:p>
      <w:r>
        <w:rPr>
          <w:b/>
        </w:rPr>
        <w:t>E. 2.4</w:t>
      </w:r>
    </w:p>
    <w:p>
      <w:r>
        <w:t>Dans ces circonstances, les griefs d'ordre formel allégués ne peuvent être retenus et doivent être écartés.</w:t>
      </w:r>
    </w:p>
    <w:p>
      <w:r>
        <w:rPr>
          <w:b/>
        </w:rPr>
        <w:t>E. 3</w:t>
      </w:r>
    </w:p>
    <w:p>
      <w:r>
        <w:t>En l'espèce, le 7 septembre 2021, les autorités grecques ont donné leur accord au retour des intéressés sur leur territoire, ce que ceux-ci ne contestent nullement ; dès lors, la décision de non-entrée en matière est justifiée (art. 31a al. 1 let. a LAsi) et le recours doit être rejeté en tant qu'il porte sur ce point.</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A l'instar des autres pays européens, la Grèce a été désignée comme Etat tiers sûr. Selon l'art. 6a al. 2 let. b LAsi, un tel Etat est présumé respecter le principe de non-refoulement et les recourants ne prétendent pas que les autorités grecques ne respecteraient pas ce principe.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Il convient dès lors de déterminer si, compte tenu de la situation générale en Grèce et des circonstances personnelles propres aux intéressés, il y a de sérieuses raisons de penser que ceux-ci seraient exposés à un risque réel de subir, comme ils le soutiennent dans leur recours et leurs écritures postérieures,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la Grèce était liée par les directives européennes, notamment la Directive 2011/95/UE du Parlement européen et du Conseil du 13 décembre 2011 (Directive qualification), et que rien n'indiquait qu'elle ne les respectait pas. Il a estimé que les recourants n'avaient apporté aucun élément de preuve étayant leurs allégations relatives à l'inaccessibilité ou à l'absence de tout soutien et aide de la part des autorités grecques.</w:t>
      </w:r>
    </w:p>
    <w:p>
      <w:r>
        <w:rPr>
          <w:b/>
        </w:rPr>
        <w:t>E. 6.5.3</w:t>
      </w:r>
    </w:p>
    <w:p>
      <w:r>
        <w:t>S'appuyant sur les rapports de diverses organisations internationales non-gouvernementales présentes sur place ainsi que sur un arrêt de la cour administrative supérieure de Münster (Allemagne) du 21 janvier 2021, les recourants font valoir que de multiples obstacles administratifs et pratiques empêchent de fait les réfugiés de remplir les conditions en matière de documentation nécessaires, ce qui les empêche d'accéder à des droits essentiels tels que la protection sociale, les services de santé, le logement et l'accès au marché du travail dans les mêmes conditions que les ressortissants nationaux ; ils soutiennent n'avoir pour leur part reçu aucune aide ou soutien des autorités grecques.</w:t>
      </w:r>
    </w:p>
    <w:p>
      <w:r>
        <w:rPr>
          <w:b/>
        </w:rPr>
        <w:t>E. 6.5.4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aux intéressés depuis qu'ils se sont vu reconnaître une protection provisoire,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dans l'arrêt de référence E-3427/2021 et E-3431/2021 (causes jointes) du 28 mars 2022 (cf. consid. 9.1). Dans ce dernier, le Tribunal a procédé à une analyse approfondie de la situation des bénéficiaires d'une protection internationale en Grèce, fondée sur une pluralité de sources actuelles, fiables et pertinentes (cf. consid. 8 ss). Au terme de cet examen, il a confirmé sa jurisprudence selon laquelle il n'y a pas lieu d'admettre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la Grèce n'aurait, par principe, pas la volonté ou la capacité de reconnaître aux bénéficiaires d'une protection internationale les droits et prérogatives qui leur reviennent, respectivement que ceux-ci ne pourraient pas les obtenir par la voie juridique (cf. en particulier consid. 11.2 ; arrêts du Tribunal E-1334/2022 du 27 février 2023 consid. 8.5 ; E-2244/2021 du 6 septembre 2022 consid. 6.6.4). Dans le cas particulier, les recourants n'ont pas démontré que durant leur séjour en Grèce en tant que bénéficiaires d'une mesure de protection provisoire, alors qu'ils séjournaient au camp de G._______, ils se sont trouvés dans une situation de dénuement matériel extrême incompatible avec la dignité humaine. Ils n'ont produit aucune preuve des demandes de soutien qu'ils auraient adressées en vain aux autorités grecques, indiquant seulement qu'ils « se sont plaints de leurs conditions de vie auprès des autorités locales » et faisant allusion à des « démarches entreprises auprès des organismes étatiques et caritatifs locaux » ainsi qu'aux difficultés rencontrées pour accéder au programme de soutien « HELIOS » (cf. prise de position du 9 septembre 2021, p. 2) ; il leur incombait cependant de procéder aux démarches nécessaires (cf. arrêts du Tribunal D-4879/2022 du 27 avril 2023 consid. 8.5 ; D-2085/2023 du 1er mai 2023 consid. 7.3.4). Leur prise de position du 19 janvier 2023 sur le projet de décision du SEM n'a pas apporté d'éléments nouveaux. Il existe cependant sur place des organisations d'aide, qui peuvent pour le moins servir d'intermédiaire pour les démarches administratives (cf. arrêt E-3427/2021 et E-3431/2021 précité consid. 11.3). Par ailleurs, même si la situation sur le marché de l'emploi est difficile, rien n'indique que les intéressés ne puissent pas assurer en Grèce leur propre entretien ou à tout le moins y trouver un soutien : en effet, ils ont notamment été en mesure de s'assurer les services d'un avocat pour déposer un recours dans le cadre de leur procédure d'asile, puis d'assumer les frais de leur voyage aérien jusqu'en Suisse (cf. prise de position du 9 septembre 2021, p. 1 ; procès-verbal [p-v] de l'enregistrement des données personnelles du 30 août 2021 pt 5.02 [pour les deux intéressés]) ; de plus, s'il n'est pas établi qu'ils maîtrisent le grec, ils ont toutefois séjourné près de cinq ans dans ce pays et ont été en mesure d'y subvenir à leurs besoins. Les recourants n'établissent ainsi pas qu'objectivement, selon toute probabilité, leur retour en Grèce, où ils ont passé un long séjour, les conduirait irrémédiablement à un dénuement complet, à la famine et, ainsi, à une dégradation grave de leur état de santé, à l'invalidité, voire à la mort (cf. ATAF 2014/26 consid. 7.5 ; 2009/52 consid. 10.1 ; 2007/10 consid. 5.1). Les éléments ressortant du dossier ne permettent pas de retenir l'existence d'obstacles humanitaires impérieux militant contre le renvoi des intéressés en Grèce, au point que cette mesure constituerait un traitement contraire à l'art. 3 CEDH ou à l'art. 3 Conv. torture, combiné avec l'art. 16 de la même convention, invoqués par les intéressés dans leur recours. Enfin, l'arrêt de la cour administrative supérieure de Münster qui y est cité ne lie pas le Tribunal.</w:t>
      </w:r>
    </w:p>
    <w:p>
      <w:r>
        <w:rPr>
          <w:b/>
        </w:rPr>
        <w:t>E. 6.6</w:t>
      </w:r>
    </w:p>
    <w:p>
      <w:r>
        <w:t>S'agissant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des recourants, il ressort des documents médicaux figurant au dossier que ce seuil de gravité n'est pas atteint, comme il sera exposé au stade de l'examen de l'exigibilité du renvoi (cf. consid. 7.3).</w:t>
      </w:r>
    </w:p>
    <w:p>
      <w:r>
        <w:rPr>
          <w:b/>
        </w:rPr>
        <w:t>E. 6.7</w:t>
      </w:r>
    </w:p>
    <w:p>
      <w:r>
        <w:t>Dans ces conditions, l'exécution du renvoi des recourants ne transgresse aucun engagement de la Suisse relevant du droit international, de sorte qu'elle s'avère licite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7.3</w:t>
      </w:r>
    </w:p>
    <w:p>
      <w:r>
        <w:t>En l'occurrence, constituant un couple sans enfants, les intéressés ne font pas partie d'un groupe particulièrement vulnérable au sens de la jurisprudence (cf. consid. 7.2 ; a contrario, arrêts du Tribunal D-5532/2022 du 24 avril 2023 consid. 10.1 ; D-1788/2023 du 22 mai 2023 consid.10.6 ; D-4380/2023 du 5 février 2024 consid. 7.4.2 ; E-1613/2021 du 4 juillet 2023 consid. 4.5 ; E-5340 et 5343/2021 du 1er mars 2024 consid. 5.6). S'il apparaît qu'ils souffrent de plusieurs problèmes de santé, il ressort des nombreuses pièces médicales émises en Grèce, de 2016 à 2020, qu'ils ont eu accès à des soins médicaux, y compris psychiatriques et ont pu recourir, entre autres, à l'aide des associations « Médecins du monde » ainsi que « Médecins sans frontières ». Par ailleurs, la nature de leurs troubles et l'évolution de ceux-ci ne permettent pas de retenir que l'exécution de leur renvoi en Grèce, à la date du présent arrêt, les mettrait concrètement en danger au sens de l'art. 83 al. 4 LEI (cf. ATAF 2011/50 consid. 8.1 à 8.3 ; 2010/41 consid. 8.3.5 ; 2008/34 consid. 11.2.2 ; 2007/10 consid. 5.1 ; Jurisprudence et informations de la Commission suisse de recours en matière d'asile [JICRA] 2003 n° 24 consid. 5a). Les troubles gynécologiques de la recourante, qui ont entraîné une anémie ferriprive, ont fait l'objet d'une intervention chirurgicale en août 2022 ; ils apparaissent aujourd'hui résolus, bien qu'une surveillance demeure nécessaire. Ses troubles gastriques, ses douleurs lombaires et sa BPCO n'ont nécessité qu'un traitement médicamenteux courant, selon les rapports médicaux produits. Par ailleurs, force est de constater que son épilepsie ne s'est jamais manifestée et que sa réalité même n'a jamais été établie depuis son arrivée en Suisse en 2021 ; le traitement par Lamictal semble avoir été essentiellement préventif. Quant au mari, ses troubles cardiaques, urinaires, vertébraux et thyroïdiens n'ont jamais été aigus et ne requièrent pas de traitement complexe. Sur le plan psychique, les rapports médicaux émis de septembre 2021 à novembre 2023 indiquent que les deux recourants manifestent ou ont manifesté les signes d'un PTSD et d'un état dépressif de gravité variable, le mari ayant en outre présenté des idées suicidaires ; leurs troubles ont justifié un TPPI et la prise de plusieurs médicaments. Selon les rapports les plus récents, les symptômes manifestés par l'intéressé sont en voie de diminution. Le Tribunal rappelle à cet égard que des tendances suicidaires (« suicidalité ») ne constituent pas en soi un obstacle à l'exécution du renvoi, y compris au niveau de son exigibilité, seule une mise en danger présentant des formes concrètes, dans le cas d'espèce absentes, devant être prise en considération (cf. arrêts du Tribunal D-2085/23 précité consid. 7.3.7 et réf. cit. ; E-2862/2022 du 13 juin 2023 consid. 4.9 et 5.4 ; D-3369/2023 du 21 juin 2023 consid. 9.4 ; E-811/2023 11 mai 2023 consid. 5.8.2). En l'espèce, ces tendances manifestées par l'intéressé se trouvaient uniquement en rapport avec la perspective de son retour en Grèce. Or, il n'existe en l'état aucune réelle raison de craindre que celui-là soit soumis à de mauvais traitements en Grèce. Dans ce contexte, il appartiendra aux personnes qui le suivent de prendre les mesures adéquates pour le préparer à la perspective d'un retour dans ce pays et aux autorités d'exécution de vérifier le besoin de mesures particulières que requerrait son état lors de l'organisation du renvoi (cf. arrêts du Tribunal E-811/2023 du 11 mai 2023 consid. 6.5 ; D-4904/2022 du 28 avril 2023 consid. 8.6.3). En outre, les traitements psychothérapeutiques sont de manière générale accessibles en Grèce (cf. arrêt du Tribunal D-4380/2023 du 5 février 2024 consid. 8.3.1) ; dès lors, compte tenu des structures de santé existant dans ce pays, il n'y a pas lieu d'admettre que les intéressés ne pourront pas obtenir à terme les soins requis par leur état de santé, étant rappelé qu'en tant que bénéficiaires d'une protection internationale, ils ont droit à une prise en charge médicale dans les mêmes conditions que les ressortissants grecs (art. 2 let. b et g et 30 par. 1 de la directive Qualification ; cf. arrêts du Tribunal E-1334/2022 du 27 février 2023 consid. 7.8 et 9.5 ; D-651/2022 et D-656/2022 du 30 juin 2022 [causes jointes] consid. 6.4ss et 7.1.1ss) et qu'ils n'ont pas démontré qu'ils ne pourraient pas avoir accès, moyennant l'accomplissement des démarches nécessaires, étant rappelé qu'ils ont déjà obtenu les soins nécessaires par le passé. Si les intéressés devaient voir leur état de santé psychique se péjorer avant leur transfert et devant l'imminence de celui-ci, il appartiendrait au SEM de s'assurer, à tout le moins, qu'ils seront pris en charge médicalement à leur arrivée en Grèce (cf. D-4904/2022 précité consid. 8.6.3). Les recourants auront aussi la possibilité d'obtenir en cas de besoin une aide au retour sous la forme d'une fourniture de médicaments (art. 93 al. 1 let. d LAsi) ou d'une prise en charge du traitement pour la période initiale suivant leur transfert (art. 75 de l'ordonnance 2 du 11 août 1999 sur l'asile [OA 2, RS 142.312]).</w:t>
      </w:r>
    </w:p>
    <w:p>
      <w:r>
        <w:rPr>
          <w:b/>
        </w:rPr>
        <w:t>E. 7.4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E-3427/2021 et E-3431/2021 précité consid. 11.5.1 ; ATAF 2011/50 consid. 8.1 à 8.3 ; 2010/41 consid. 8.3.5 ; 2008/34 consid. 11.2.2 ; 2007/10 consid. 5.1 ; JICRA 2003 n° 24 consid. 5a) et ne constituent dès lors pas non plus un obstacle sous l'angle de l'exigibilité de cette mesure. Si les recourants devaient toutefois être contraints par les circonstances à mener une existence non conforme à la dignité humaine après leur retour en Grèce, ou s'ils devaient estimer que cet Etat ne respecte pas les directives européennes en la matière, viole ses obligations d'assistance à leur encontre ou de toute autre manière porte atteinte à leurs droits fondamentaux, il leur appartiendrait de faire valoir ceux-ci directement auprès des autorités judiciaires, en usant des voies de droit adéquates.</w:t>
      </w:r>
    </w:p>
    <w:p>
      <w:r>
        <w:rPr>
          <w:b/>
        </w:rPr>
        <w:t>E. 7.5</w:t>
      </w:r>
    </w:p>
    <w:p>
      <w:r>
        <w:t>Pour ces motifs, l'exécution du renvoi doit être considérée comme raisonnablement exigible.</w:t>
      </w:r>
    </w:p>
    <w:p>
      <w:r>
        <w:rPr>
          <w:b/>
        </w:rPr>
        <w:t>E. 8</w:t>
      </w:r>
    </w:p>
    <w:p>
      <w:r>
        <w:t>L'exécution du renvoi est enfin possible (art. 83 al. 2 LEI), les autorités grecques ayant expressément donné leur accord à la réadmission des intéressés, qui ont obtenu une protection provisoire dans cet Etat.</w:t>
      </w:r>
    </w:p>
    <w:p>
      <w:r>
        <w:rPr>
          <w:b/>
        </w:rPr>
        <w:t>E. 9</w:t>
      </w:r>
    </w:p>
    <w:p>
      <w:r>
        <w:t>En conséquence, le recours est également rejeté en ce qui concerne l'exécution du renvoi.</w:t>
      </w:r>
    </w:p>
    <w:p>
      <w:r>
        <w:rPr>
          <w:b/>
        </w:rPr>
        <w:t>E. 10</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Les conclusions du recours n'apparaissaient pas manifestement vouées à l'échec au moment de leur dépôt. En outre, l'indigence des recourants doit être admise, dès lors qu'ils ne disposaient pas de moyens financiers à leur arrivée et n'ont pas exercé d'activité lucrative en Suisse. Par conséquent, la conclusion tendant à l'octroi de l'assistance judiciaire partielle doit être admise (art. 65 al. 1 PA). Il est dès lors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