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E-5243/2022 vom 13. Oktober 2022</w:t>
      </w:r>
    </w:p>
    <w:p>
      <w:r>
        <w:t>Bundesverwaltungsgericht, 2022-10-13, DE</w:t>
      </w:r>
    </w:p>
    <w:p>
      <w:r>
        <w:rPr>
          <w:b/>
        </w:rPr>
        <w:t xml:space="preserve">Quelle: </w:t>
      </w:r>
      <w:r>
        <w:t>https://mcp.opencaselaw.ch/entscheid/bvger_E-5243_2022_d20221013</w:t>
      </w:r>
    </w:p>
    <w:p>
      <w:r>
        <w:t>FR: TAF E-5243/2022 du 13 octobre 2022</w:t>
      </w:r>
    </w:p>
    <w:p>
      <w:r>
        <w:t>IT: TAF E-5243/2022 del 13 ottobre 2022</w:t>
      </w:r>
    </w:p>
    <w:p>
      <w:pPr>
        <w:pStyle w:val="Heading2"/>
      </w:pPr>
      <w:r>
        <w:t>Regeste</w:t>
      </w:r>
    </w:p>
    <w:p>
      <w:r>
        <w:t>Asyl und Wegweisung | Asyl und Wegweisung; Verfügung des SEM vom 13. Oktober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E-5243/2022 Seite 4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Vom Beschwerdeführer wird im Sinne eines Subeventualantrages die Rückweisung der Sache zur Neubeurteilung an die Vorinstanz beantragt. Die Vorinstanz habe den Sachverhalt nicht richtig und vollständig erstellt und zudem nicht begründet, weshalb sie die Schilderung des Ausreisean- lasses vom (…) 2021 als unstimmig erachte. Da sie gleichzeitig seine Aus- sagen insgesamt als präzise und substantiiert erachtet habe, hätte sie ihm diesbezüglich weitere Fragen stellen müssen. Weil sie davon abgesehen habe, könne dem Beschwerdeführer nicht angelastet werden, dass er die- sen letzten Vorfall weniger genau erklärt habe.</w:t>
      </w:r>
    </w:p>
    <w:p>
      <w:r>
        <w:rPr>
          <w:b/>
        </w:rPr>
        <w:t>E. 4.2</w:t>
      </w:r>
    </w:p>
    <w:p>
      <w:r>
        <w:t>Zunächst ist festzuhalten, dass sich aus dem Anhörungsprotokoll keine konkreten Anhaltspunkte darauf ergeben, dass der Beschwerdeführer be- züglich der geltend gemachten Ereignisse vom (…) 2021 nicht alles aus seiner Sicht Entscheidende hätte vorbringen können (vgl. hierzu A19 F28- F32; F35 f.). Des Weiteren verneinte er die Frage, ob er noch etwas an- merken oder ergänzen möchte (ebd. F55). Vielmehr erklärte er, er habe alles sagen können, was er für sein Asylgesuch als wesentlich erachte. Er habe genug Zeit gehabt und man habe ihn alles erzählen lassen. Weitere Gründe habe er nicht (ebd. F57 f). Zwar ist richtig, dass das SEM zu seiner</w:t>
      </w:r>
    </w:p>
    <w:p>
      <w:r>
        <w:t>E-5243/2022 Seite 5 Feststellung, die Beschreibung des Ereignisses vom (…) 2022 enthalte Un- stimmigkeiten, lediglich auf Protokollstellen verweist. Angesichts dessen, dass es in seiner Hauptbegründung (auch) diesem Ereignis die Asylrele- vanz abspricht, was es hinreichend begründet, ist nichts dagegen einzu- wenden, dass es nur mit Verweis auf Protokollstellen auf Unstimmigkeiten in den Angaben des Beschwerdeführers zu diesem Ereignis hinweist. Im Übrigen erhebt der Beschwerdeführer im Rahmen der Sachverhaltsrüge überwiegend Kritik an der vorinstanzlichen Würdigung, darauf ist gegebe- nenfalls im Rahmen der nachfolgenden materiellen Prüfung einzugehen. Der Antrag, die Sache sei zur Neubeurteilung an die Vorinstanz zurückzu- weisen,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Der Beschwerdeführer gab anlässlich der PA und der Anhörung zur Be- gründung seines Asylgesuchs an, sein im Bezirk I._______ gelegenes Hei- matdorf sei im Jahr (…) von türkischen Sicherheitskräften in Brand ge- steckt und die Einwohner seien zwangsausgesiedelt worden. Daraufhin habe sich seine Familie in F._______ niedergelassen. Ein Onkel sei im Jahr (…), mutmasslich durch eine Person aus dem Umfeld des sogenann- ten "tiefen Staates" getötet worden. Sein Vater sei anlässlich einer Ver- kehrskontrolle in I._______ vorübergehend festgenommen und misshan- delt worden. Einige Jahre später sei er gestorben. Im Jahr (…) sei gegen</w:t>
      </w:r>
    </w:p>
    <w:p>
      <w:r>
        <w:t>E-5243/2022 Seite 6 seinen damals minderjährigen jüngeren Bruder B._______ im Zusammen- hang mit einer Demonstrationsteilnahme, wo Reifen verbrannt worden seien, ein Strafverfahren eröffnet worden. Das Verfahren sei aus prozessu- alen Gründen bis heute hängig und sein Bruder, der sich mutmasslich in J._______ aufhalte, werde deswegen behördlich gesucht. Wegen des frü- hen Todes seines Vaters habe er die Schule nur bis zur achten Klasse be- sucht und sich bereits als sehr junger Mann an die türkische Mittelmeer- küste begeben. Dort habe er rund 12 bis14 Jahre lang in K._______ und L._______ gelebt und im (…)sektor gearbeitet. Auf diese Weise habe er seinen eigenen Lebensunterhalt verdient und seine Familie in F._______ finanziell unterstützt. Ungefähr im Jahr (…) sei er zu seiner Familie nach F._______ zurückge- kehrt und habe ein eigenes (…)geschäft eröffnet. Das Geschäft habe sich in einem politisch exponierten Quartier befunden. Er habe die kurdische Sache unterstützt und sich im weiteren Umfeld der prokurdischen Parteien wie etwa der BDP (Partiya A tî û Demokrasiyê [Partei des Friedens und der Demokratie]) und der HDP bewegt. Er sei jedoch nie Mitglied einer politi- schen Partei geworden. Zwischen (…) und (…) habe er sich als einfacher Teilnehmer an legalen politischen Kundgebungen in der Stadt F._______ sowie an verschiedenen demokratischen Aktionen zugunsten der Men- schenrechte, der Rechte der Kurden und insbesondere der Frauenrechte sowie der kurdischen Sprache beteiligt. Im Rahmen derartiger – grundsätz- lich legaler – Demonstrationen sei er, wie auch andere Demonstrationsteil- nehmer, immer wieder von intervenierenden staatlichen Sicherheitskräften angegriffen worden, beispielsweise mit Tränengas; er sei aber auch ge- schlagen worden. Im Jahr (…) oder (…) hätten Polizisten zudem vergeblich versucht, ihn als Spitzel zu gewinnen. Er sei in deren Fokus geraten, da davon ausgegan- gen worden sei, als Ladenbesitzer könnte er interessante Informationen über die Quartierbewohner haben. Nach seiner Weigerung sei es zu hefti- gen verbalen Auseinandersetzungen und Tätlichkeiten zwischen ihm und den Polizisten gekommen und sie hätten ihn bedroht und ihm gesagt, sie hätten ein Auge auf ihn, zumal sie Videos von seinen Demonstrationsteil- nahmen hätten. Er habe auch festgestellt, dass er anschliessend drei Mo- nate lang beschattet worden sei, weshalb er nicht mehr an Kundgebungen teilgenommen habe. Ungefähr ein Jahr später ([…]) hätten die Polizisten erneut versucht, ihn für Spitzeldienste zu gewinnen. Seine Familie habe ihn daraufhin aufgefordert, den Laden zu schliessen und F._______ zu ver- lassen. Zunächst habe er dann ein Geschäft in einem zentraler gelegenen,</w:t>
      </w:r>
    </w:p>
    <w:p>
      <w:r>
        <w:t>E-5243/2022 Seite 7 wohlhabenderen und ruhigeren Quartier von F._______ übernommen; die- ses habe er rund zwei Jahre lang ungestört führen können. Ungefähr (…) hätten aber vier unbekannte bewaffnete Männer in seinem Laden vorge- sprochen, diesen durchsucht und alles auf den Kopf gestellt. In der Folge habe er sein Geschäft geschlossen und sich entschlossen, F._______ end- gültig zu verlassen. Nach einem Aufenthalt bei seiner Schwester am Schwarzen Meer habe er sich wiederum an die Mittelmeerküste begeben und in K._______ und L._______ mit Hilfe von Freunden ein geeignetes Ladenlokal gesucht. Da die Kosten sehr gestiegen seien, habe er es vor- gezogen im Frühjahr/Sommer (…) nach F._______ zurückzukehren und erneut dort nach einem geeigneten Geschäft Ausschau zu halten. Als er sich am (…) 2021 im Kaffeehaus aufgehalten habe, habe ihm seine Familie telefonisch mitgeteilt, dass unbekannte Personen zu Hause vorgespro- chen, ein Zimmer durchsucht und nach ihm gefragt hätten. Die Familie habe ihm nahegelegt, die Türkei zu verlassen, um weiteren Nachteilen zu entgehen. Dies habe er noch im (…) 2021 getan.</w:t>
      </w:r>
    </w:p>
    <w:p>
      <w:r>
        <w:rPr>
          <w:b/>
        </w:rPr>
        <w:t>E. 6.2</w:t>
      </w:r>
    </w:p>
    <w:p>
      <w:r>
        <w:t>Das SEM begründet die ablehnende Verfügung mit der mangelnden Asylrelevanz der Vorbringen: So hätten sich die Vorfälle – mit einer Ausnahme – eineinhalb bis zehn Jahre vor dem Ausreisezeitpunkt im (…) 2021 zugetragen. Folglich wiesen sie weder in zeitlicher noch in sachlicher Hinsicht einen ersichtlichen Kau- salzusammenhang zu seinem Ausreiseentschluss im (…) 2021 auf. Bei den geltend gemachten Vorkommnissen handle es sich zudem um Einze- lereignisse, in deren Nachgang ihm jeweils keine weiteren Nachteile er- wachsen seien. Insbesondere sei er in all den Jahren weder in Polizei- oder Untersuchungshaft versetzt noch sei gegen ihn eine formelle Strafuntersu- chung eröffnet worden. Dass er im Rahmen einer bewilligten Demonstra- tion in der Stadt F._______ mitunter mit Tränengas in Kontakt gekommen und von Polizisten mit Knüppeln geschlagen worden sei, komme offen- sichtlich ebenfalls keinem ernsthaften und gezielt gegen ihn gerichteten Nachteil gleich. Bei den «Spitzelangeboten» in den Jahren (…) sowie (…) und der Durchsuchung seines Ladens Ende (…)/Anfang (…) habe es sich zweifelsohne um Unannehmlichkeiten gehandelt, in deren Nachgang ihm indessen ebenfalls keine weiteren und ernsthaften Nachteile erwachsen seien. Diese Ereignisse seien zudem darauf zurückzuführen, dass er als Ladeninhaber in einer politisch exponierten Stadt wie F._______ aus Be- hördensicht als eine potentiell interessante Informationsquelle gegolten habe. Diese Einschätzung decke sich auch mit seinen Angaben, wonach</w:t>
      </w:r>
    </w:p>
    <w:p>
      <w:r>
        <w:t>E-5243/2022 Seite 8 er nie Mitglied einer prokurdischen Partei gewesen sei und sich nie in ei- nem engeren Sinn politisch betätigt habe. Er sei jeweils nur als einfacher Teilnehmer an Demonstrationen mitmarschiert und habe sich immer von gewaltsamen Szenen ferngehalten. Die vom Beschwerdeführer geschil- derten und sich über zehn Jahre verteilenden Einzelereignisse kämen auch keinem objektiv unerträglichen Druck gleich, dem er sich lediglich durch eine Ausreise aus seinem Heimatland habe entziehen können. Weiter erwägt das SEM, der Beschwerdeführer habe nur Vorfälle geltend gemacht, die sich in der Stadt F._______ abgespielt hätten und sich aus lokal oder regional beschränkten Verfolgungsmassnahmen ableiten lies- sen. Indem er bereits ungefähr 12 bis 14 Jahre unbehelligt an verschiede- nen Orten an der türkischen Mittelmeerküste gelebt habe, sich Ende (…)/Anfang (…) zuerst zu seiner in M._______ lebenden Schwester und in der Folge nach einem Aufenthalt an der türkischen Mittelmeerküste wieder nach F._______ begeben habe, habe er den Tatbeweis erbracht, dass er sich allfälligen Verfolgungsmassnahmen im Raum F._______ jederzeit – auch nach einer Rückkehr in die Türkei – durch einen Wegzug in einen anderen Landesteil entziehen könne. Folglich sei er auch unter diesem As- pekt nicht auf den Schutz der Schweiz angewiesen. Unabhängig davon, dass seine Angaben zur geltend gemachten behördli- chen Suche am (…) 2021 Unstimmigkeiten enthielten – so das SEM weiter – ergebe sich auch daraus keine begründete Furcht vor künftiger Verfol- gung. So sei er nie polizeilich festgenommen und nie mit einer formellen Strafuntersuchung konfrontiert worden. Auch habe er betont, dass in der Türkei auch zum heutigen Zeitpunkt nichts gegen ihn vorliege. Seit seiner Ausreise sei nichts Weiteres geschehen und seiner Familie sei nichts zu- gestossen. Er habe demnach auch im Nachgang zu diesem Ereignis vom (…) 2021 keine Nachteile zu befürchten, die über allfällige Unannehmlich- keiten hinausgehen würden. Zudem stünde ihm ohnehin eine Schutzalter- native innerhalb der Türkei zur Verfügung. Sodann bestehe im Zusammenhang mit einer allfälligen behördlichen Su- che nach seinem jüngeren Bruder B._______ keine Reflexverfolgungsge- fahr, zumal die Suche nach seinem Bruder auf ein bereits im Jahr (…) er- öffnetes und sich aus prozessualen Gründen bis heute hinziehendes ju- gendstrafrechtliches Strafverfahren zurückzuführen sei und er in diesem Zusammenhang keine Nachteile geltend gemacht habe.</w:t>
      </w:r>
    </w:p>
    <w:p>
      <w:r>
        <w:t>E-5243/2022 Seite 9</w:t>
      </w:r>
    </w:p>
    <w:p>
      <w:r>
        <w:rPr>
          <w:b/>
        </w:rPr>
        <w:t>E. 6.3</w:t>
      </w:r>
    </w:p>
    <w:p>
      <w:r>
        <w:t>Der Beschwerdeführer wendet in seiner Rechtsmitteleingabe in mate- rieller Hinsicht im Wesentlichen ein, das SEM verkenne seine intensive po- litische Vergangenheit. Seit seiner Kindheit hätten er und seine Familie un- ter staatlicher Gewalt gelitten. Entgegen der Einschätzung des SEM, sei seine politische Tätigkeit als intensiv zu bezeichnen. Aufgrund seines fami- liären Hintergrunds und der politischen Situation in der Türkei sei seine po- litische Aktivität durchaus bedeutsam, auch wenn er kein Parteimitglied sei. Allein der Umstand, dass er als Ladenbesitzer jedes Mal seinen Laden ge- schlossen und die Protestaktionen damit unterstützt habe, mache ihn in den Augen der Sicherheitsbehörden zu einem Militanten der PKK (Partiya Karkerên Kurdistanê; Arbeiterpartei Kurdistans), welche diese Protestakti- onen oft ausgerufen habe. Die Behörde gehe davon aus, dass er die PKK unterstütze. Aus diesem Grund habe sie ihn als Spitzel gewinnen wollen. Im Übrigen sei er im Jahr (…) beziehungsweise (…) auch deshalb unter Druck gesetzt worden, weil er die vom türkischen Militär und Spezialein- heiten eingekesselten Menschen im Stadtbezirk N._______ unterstützt habe, unter anderem mit Lebensmitteln und Verbandsmaterial. Dies sei im Übrigen auch der eigentliche Grund für das Ereignis vom (…) 2021 gewe- sen. Inzwischen habe ein Rechtsanwalt in der Türkei bestätigt, dass gegen ihn ein Strafverfahren eingeleitet worden sei. Mangels einer entsprechen- den Vollmacht habe dieser die Dokumente aber noch nicht einsehen kön- nen. Infolgedessen könne er keine weiteren Angaben zur ihm vorgeworfe- nen Tat oder zum Verfahren machen. Er werde aber ein Schreiben des Rechtsanwalts sowie die Dokumente des Strafverfahrens nachreichen. Be- reits aufgrund des inzwischen eingeleiteten Strafverfahrens gebe es für ihn keine Schutzalternative im Westen der Türkei, auch habe er dort rassisti- sche Angriffe erlebt und es sei ihm nicht gelungen, dort eine Existenz auf- zubauen.</w:t>
      </w:r>
    </w:p>
    <w:p>
      <w:r>
        <w:rPr>
          <w:b/>
        </w:rPr>
        <w:t>E. 7.1</w:t>
      </w:r>
    </w:p>
    <w:p>
      <w:r>
        <w:t>Die Vorinstanz hat ausführlich und mit zutreffender Begründung darge- legt, weshalb die Vorbringen des Beschwerdeführer die Voraussetzungen an die Flüchtlingseigenschaft nicht erfüllen. Auf ihre in allen Punkten zu- treffenden Argumente kann verweisen werden.</w:t>
      </w:r>
    </w:p>
    <w:p>
      <w:r>
        <w:rPr>
          <w:b/>
        </w:rPr>
        <w:t>E. 7.2.1</w:t>
      </w:r>
    </w:p>
    <w:p>
      <w:r>
        <w:t>Soweit der Beschwerdeführer vorbringt, aus den Fotos in seiner Akte gehe klarerweise hervor, dass er ein wichtiger Aktivist der HDP sei und er seine politische Anschauung seit Jahren auch in den sozialen Medien teile, ist festzustellen, dass er im Verlauf des vorinstanzlichen Verfahrens ledig- lich fünf Fotografien eingereicht hat, die ihn an einem Newroz-Fest zeigten.</w:t>
      </w:r>
    </w:p>
    <w:p>
      <w:r>
        <w:t>E-5243/2022 Seite 10 Im Beschwerdeverfahren wurden keine weiteren Fotografien ins Recht ge- legt und im bisherigen Verlauf des Verfahrens wurde auch nie geltend ge- macht, er habe massgebliche politische Anschauungen in den sozialen Medien verbreitet. Somit ist auch nicht einzusehen, weshalb er deshalb in den Augen der Sicherheitskräfte nun plötzlich als ein Unterstützer der PKK und Staatsfeind geltend sollte, zumal er im Rahmen des erstinstanzlichen Verfahrens nie ansatzweise geltend gemacht hatte, er werde der Unterstüt- zung der PKK verdächtigt. Auch hatte er dort mehrfach betont, seine Fami- lie oder er selbst seien nicht in besonderer Position politisch tätig, sie seien einfach innerlich dabei gewesen (A19 F25 f., F38, F40-42, F45). Warum aus dem Umstand, dass er sein Geschäft geschlossen habe, um an De- monstrationen teilzunehmen, auf eine besonders intensive politische Akti- vität geschlossen werden sollte, ist ebenfalls nicht nachvollziehbar. Weder aus den drei eingereichten Referenzschreiben, die sich je in wenigen hand- schriftlichen Zeilen in türkischer Sprache erschöpfen und das intensive En- gagement des Beschwerdeführers für legale Tätigkeiten der HDP belegen sollen noch aus seinem erstmaligen Vorbringen, er habe die Menschen in N._______ unterstützt, ergeben sich sodann Hinweise darauf, dass die tür- kischen Behörden den Beschwerdeführer aufgrund seiner politischen Hal- tung oder Aktivitäten als Staatsfeind betrachten würden.</w:t>
      </w:r>
    </w:p>
    <w:p>
      <w:r>
        <w:rPr>
          <w:b/>
        </w:rPr>
        <w:t>E. 7.2.2</w:t>
      </w:r>
    </w:p>
    <w:p>
      <w:r>
        <w:t>Der Beschwerdeführer hatte bisher stets hervorgehoben, dass er nie in ein Gerichtsverfahren involviert gewesen sei (A19 F47). Seine politi- schen Aktivitäten seien auch stets in legalem Rahmen erfolgt, er habe nie an Auseinandersetzungen auf der Strasse oder mit der Polizei teilgenom- men und sich zurückgehalten (ebd. F37, F39 f.). Demgegenüber macht er auf Beschwerdeebene nun plötzlich geltend, er sei als Aktivist eine be- kannte Person der kurdischen Bewegung und habe über einen Rechtsan- walt erfahren, dass in der Türkei ein Verfahren gegen ihn hängig sei. Be- zeichnenderweise konnte er aber zu diesem Verfahren bis heute nicht ein- mal ansatzweise Auskunft geben, angeblich mangels Bevollmächtigung. Dies ist nicht nachvollziehbar und es kann in Berücksichtigung der gesam- ten Aktenlage in antizipierter Beweiswürdigung davon ausgegangen wer- den, es sei der Türkei kein Strafverfahren gegen den Beschwerdeführer eröffnet worden, das einer Verfolgung im Sinne von Art. 3 AsylG gleich- käme. Der Antrag um Ansetzung einer Frist zur Nachreichung von Doku- menten zu diesem angeblich eröffneten Strafverfahren ist abzuweisen.</w:t>
      </w:r>
    </w:p>
    <w:p>
      <w:r>
        <w:rPr>
          <w:b/>
        </w:rPr>
        <w:t>E. 7.2.3</w:t>
      </w:r>
    </w:p>
    <w:p>
      <w:r>
        <w:t>Vor diesem Hintergrund ist auch die Einschätzung des SEM zu stüt- zen, wonach es dem Beschwerdeführer freisteht, sich auch künftig allfälli- gen Behelligungen in seiner Herkunftsregion durch eine Niederlassung in</w:t>
      </w:r>
    </w:p>
    <w:p>
      <w:r>
        <w:t>E-5243/2022 Seite 11 einem anderen Landesteilt der Türkei, insbesondere im Westen, zu entzie- hen. Der Umstand, dass er dort kein geeignetes Geschäftslokal gefunden habe, weshalb er es vorgezogen habe, nach F._______ zurückzukehren, ändert an der Zumutbarkeit einer solchen Schutz- respektive Aufenthalts- alternative offensichtlich nichts (vgl. A19 F28 S. 7). Der erstmalige und äus- serst pauschale Einwand in der Beschwerde, er habe dort rassistische An- griffe erlebt, vermag ebenfalls nichts zu seinen Gunsten zu bewirken.</w:t>
      </w:r>
    </w:p>
    <w:p>
      <w:r>
        <w:rPr>
          <w:b/>
        </w:rPr>
        <w:t>E. 7.2.4</w:t>
      </w:r>
    </w:p>
    <w:p>
      <w:r>
        <w:t>Entgegen dem Einwand des Beschwerdeführers verkennt weder das SEM noch das Bundesverwaltungsgericht die vom Beschwerdeführer gel- tend gemachten Vorbringen in ihrer Gesamtheit; aus den erwogenen Grün- den kommt ihnen jedoch keine Asylrelevanz zu. Im Übrigen fällt auf, dass der Beschwerdeführer noch im Frühjahr/Sommer 2021 nach F._______ zu- rückgekehrt sei, einzig weil sich eine Existenzgründung nach seinen Anga- ben im Westen der Türkei nicht gelohnt habe (A19 F28 S.7). Dies zeigt deutlich auf, dass er damals auch in subjektiver Hinsicht und nicht einmal an seinem Herkunftsort ernsthafte Nachteile befürchtete. Alleine wegen der angeblichen Suche am (…) 2021 seitens unbekannter Personen habe er dann das Land gleich ganz verlassen. Dies ist nicht nachvollziehbar und wie das SEM zutreffend feststellt, vermag dieses Ereignis, unabhängig von seiner Glaubhaftigkeit eine Furcht vor asylrechtlich relevanten Nachteilen nicht zu begründen. In diesem Zusammenhang fällt im Übrigen auch auf, dass er angegeben hatte, sein Aufenthaltsort sei bekannt gewesen (ebd. F32), weshalb auch nicht nachvollziehbar ist, weshalb man seiner nicht längst habhaft geworden wäre, hätte man ein ernsthaftes Interesse an ihm gehabt.</w:t>
      </w:r>
    </w:p>
    <w:p>
      <w:r>
        <w:rPr>
          <w:b/>
        </w:rPr>
        <w:t>E. 7.3</w:t>
      </w:r>
    </w:p>
    <w:p>
      <w:r>
        <w:t>Zusammenfassend ist nicht mit der notwendigen hohen Wahrschein- lichkeit davon auszugehen, der Beschwerdeführer würde bei der heutigen Rückkehr in die Türkei in naher Zukunft ernsthaften Nachteilen im Sinne von Art. 3 AsylG ausgesetzt. Es erübrigt sich, auf weitere Einwände in der Beschwerde einzugehen, weil sie zu keiner anderen Gewichtung führen. Das SEM hat die Flüchtlingseigenschaft zu Recht verneint und das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E-5243/2022 Seite 12</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Mit seinen pauschalen Hinweisen auf Bedrohungen seitens unbekannter Personen, die vermu-</w:t>
      </w:r>
    </w:p>
    <w:p>
      <w:r>
        <w:t>E-5243/2022 Seite 13 tungsweise dem sogenannten "tiefen Staat" angehörten, vermag der Be- schwerdeführer eine ernsthafte Gefahr einer nach Art. 3 EMRK verbotenen Behandlung nicht darzutun.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Die Vorinstanz hat zutreffend festgestellt, es lägen auch in individueller Hin- sicht keine konkrete Gefährdung vor. Der Beschwerdeführer habe sich be- rufsbedingt viele Jahre an der türkischen Mittelmeerküste aufgehalten und verfüge über eine reichliche Berufserfahrung im (…)sektor. Ausserdem habe er auch eine langjährige Berufserfahrung als Ladenbesitzer und da- mit als Kleinunternehmer erworben. Er sei zudem jung und ungebunden und könne sich gestützt auf seine Berufserfahrung und die in der Türkei bestehende Niederlassungsfreiheit überall in der Türkei eine neue wirt- schaftliche Existenz aufbauen. Tritt hinzu, dass gemäss seinen Angaben,</w:t>
      </w:r>
    </w:p>
    <w:p>
      <w:r>
        <w:t>E-5243/2022 Seite 14 seine ganze Verwandtschaft in der Türkei lebt (A19 F14) beziehungsweise acht seiner insgesamt neun Geschwister (A19 F16). Des Weiteren hat er Freunde in K._______ und L._______, die ihm auch bei einer erneuten Existenzgründung im Westen der Türkei behilflich sein dürften (ebd. F28). Zusammenfassend liegt keine konkrete Gefährdung vor bei einem Vollzug der Wegweisung des Beschwerdeführers. Demnach erweist sich ein sol- cher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Sein Gesuch um Gewährung der unentgeltlichen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rPr>
          <w:b/>
        </w:rPr>
        <w:t>E. 11.2</w:t>
      </w:r>
    </w:p>
    <w:p>
      <w:r>
        <w:t>Nachdem der Beschwerdeführer von der Bezahlung von Verfahrens- kosten nicht befreit wird, ist auch das Gesuch um amtliche Rechtsverbei- ständung im Sinne von Art. 102m AsylG abzuweisen.</w:t>
      </w:r>
    </w:p>
    <w:p>
      <w:r>
        <w:t>(Dispositiv nächste Seite)</w:t>
      </w:r>
    </w:p>
    <w:p>
      <w:r>
        <w:t>E-5243/2022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