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E-5207/2021 vom 24. April 2023</w:t>
      </w:r>
    </w:p>
    <w:p>
      <w:r>
        <w:t>Bundesverwaltungsgericht, 2023-04-24, DE</w:t>
      </w:r>
    </w:p>
    <w:p>
      <w:r>
        <w:rPr>
          <w:b/>
        </w:rPr>
        <w:t xml:space="preserve">Quelle: </w:t>
      </w:r>
      <w:r>
        <w:t>https://mcp.opencaselaw.ch/entscheid/bvger_E-5207_2021</w:t>
      </w:r>
    </w:p>
    <w:p>
      <w:r>
        <w:t>FR: TAF E-5207/2021 du 24 avril 2023</w:t>
      </w:r>
    </w:p>
    <w:p>
      <w:r>
        <w:t>IT: TAF E-5207/2021 del 24 aprile 2023</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deführerinnen haben am Verfahren vor der Vorinstanz teilgenommen, sind durch die angefochtene Verfügung besonders berührt und haben ein schutzwürdiges Interesse an deren Aufhebung beziehungsweise Ände- rung. Sie sind zur Einreichung der Beschwerde legitimiert (Art. 105 und Art. 108 Abs. 1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w:t>
      </w:r>
    </w:p>
    <w:p>
      <w:r>
        <w:t>E-5207/2021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in der angefochtenen Verfügung vorgängig fest, dass Asylgründe stets in Bezug auf den Heimatstaat einer Person zu prüfen seien (Art. 1 lit. A Ziff. 2 Genfer Flüchtlingskonvention i.V .m. Art. 1 Abs. 2 Protokoll über die Rechtsstellung von Flüchtlingen). Flüchtlinge seien zwar gemäss Wortlaut von Art. 3 AsyIG «Personen, die in ihrem Heimatstaat oder im Land, in dem sie zuletzt wohnten» verfolgt würden oder eine be- gründete Furcht vor einer solchen Verfolgung hätten. Der Zusatz «im Land, in dem sie zuletzt wohnten» gelte allerdings nur für staatenlose Personen, zu denen die Beschwerdeführerin nicht gehöre.</w:t>
      </w:r>
    </w:p>
    <w:p>
      <w:r>
        <w:rPr>
          <w:b/>
        </w:rPr>
        <w:t>E. 4.1.1</w:t>
      </w:r>
    </w:p>
    <w:p>
      <w:r>
        <w:t>Die Beschwerdeführerin mache Schwierigkeiten im Iran geltend, na- mentlich den Umstand, dass ihr Ehemann dazu aufgefordert worden sei, illegal anwesende afghanische Staatsangehörige den iranischen Behörden zu melden. Es sei ihm damit gedroht worden, ihm ansonsten die eigene Aufenthaltsbewilligung zu entziehen.</w:t>
      </w:r>
    </w:p>
    <w:p>
      <w:r>
        <w:rPr>
          <w:b/>
        </w:rPr>
        <w:t>E. 4.1.2</w:t>
      </w:r>
    </w:p>
    <w:p>
      <w:r>
        <w:t>Die genannten Vorbringen bezüglich dem Iran seien einzig dann ge- eignet, die Flüchtlingseigenschaft zu begründen, wenn diese auch im Hei- matstaat zu einer Verfolgungssituation führten, was vorliegend nicht der Fall sei. Daher könne darauf verzichtet werden, das von der Beschwerde- führerin im Iran Erlebte inhaltlich zu thematisieren und einer Glaubhaftig- keitsprüfung zu unterziehen. Aus diesen Gründen seien die geltend ge- machten Vorbringen nicht asylrelevant.</w:t>
      </w:r>
    </w:p>
    <w:p>
      <w:r>
        <w:t>E-5207/2021 Seite 6</w:t>
      </w:r>
    </w:p>
    <w:p>
      <w:r>
        <w:rPr>
          <w:b/>
        </w:rPr>
        <w:t>E. 4.1.3</w:t>
      </w:r>
    </w:p>
    <w:p>
      <w:r>
        <w:t>Aufgrund des bereits Gesagten sei auch das weitere Vorbringen, dass ihr Schwager sie wegen ihrer Tätigkeit als Prostituierte umbringen könnte, in Bezug auf Afghanistan zu prüfen, da für die Beschwerdeführerin als afghanische Staatsangehörige eine Rückkehr in den Iran nicht möglich sei. Eine allfällige dortige Bedrohungslage sei daher nicht relevant.</w:t>
      </w:r>
    </w:p>
    <w:p>
      <w:r>
        <w:rPr>
          <w:b/>
        </w:rPr>
        <w:t>E. 4.1.4</w:t>
      </w:r>
    </w:p>
    <w:p>
      <w:r>
        <w:t>Damit eine Furcht als begründet im Sinne des Asylgesetzes gelte, müsse nebst der subjektiven Komponente in objektiver Hinsicht hinrei- chend Anhaltspunkte für eine konkrete Bedrohung vorhanden sein. In sub- jektiver Hinsicht begründe die Beschwerdeführerin ihre geltend gemachte Furcht damit, dass Afghanistan ein sehr konservatives und islamisches Land sei, in welchem Sie gesteinigt oder sogar umgebracht werden könnte, weil das, was Sie getan habe, auf keinen Fall toleriert werde ([…]-25, S. 8). Vielleicht werde ihr Schwager persönlich kommen, um sie umzubringen, oder er würde eine andere Person damit beauftragen ([…], S. 9). In objektiver Hinsicht sei festzustellen, dass keine hinlänglichen Hinweise vorlägen, dass die von der Beschwerdeführerin geäusserten Befürchtun- gen tatsächlich eintreffen könnten. So habe ihr Schwager einerseits bereits mehrere Monate vor Ihrer Ausreise aus dem Iran von Ihrer Tätigkeit als Prostituierte gewusst, jedoch habe er abgesehen von den Drohungen nichts Konkretes gegen sie unternommen ([…]-25, S. 10). Momentan deute auch nichts darauf hin, dass er ihrem Ehemann davon erzählt habe, obwohl inzwischen mehr als zwei Jahre vergangen seien und ihr Ehemann noch immer in Kontakt mit seinem Bruder stehe ([…]-25, S. 9). Somit sei auch nicht davon auszugehen, dass ihr Schwager in Zukunft ein Interesse daran haben könnte, ihrem Ehemann von Ihrer Arbeit zu erzählen. Es bestehe deshalb kein Anlass zur Annahme, dass sie von dessen Seite konkret et- was befürchten müsste. Andererseits müsse auch nicht davon ausgegan- gen werden, dass der Beschwerdeführerin von sonst jemandem in Afgha- nistan etwas angetan werden könnte. So sei die Beschwerdeführerin nicht in der Lage, diese Furcht konkret zu begründen, sondern beriefen sich nur in grundsätzlicher Art und Weise auf die konservative Gesetzgebung und die gesellschaftliche Intoleranz gegenüber Frauen, die ihren Körper Män- nern anbieten würden ([…]-25, S. 8 und 9–10). Ihr Schwager lebe seit vie- len Jahren im Iran und sei seither nie mehr in seine Heimat zurückgekehrt. Die Möglichkeit, dass er nach Afghanistan kommen könnte, um Sie dort umzubringen, sei äusserst hypothetisch, zumal er auch bereits im Iran et- was gegen die Beschwerdeführerin hätte unternehmen können, was er in- des nicht getan habe ([…]-25, S. 10). Auch die Befürchtung der Beschwer- deführerin, dass er jemanden damit beauftragen könnte, ihr etwas anzutun,</w:t>
      </w:r>
    </w:p>
    <w:p>
      <w:r>
        <w:t>E-5207/2021 Seite 7 entbehre ebenfalls jeglicher konkreten Grundlage, habe sie doch nicht ein- mal gewusst, ob ihr Schwager überhaupt noch Kontakt nach Afghanistan habe, und nur sehr vage auf den Umstand verwiesen, dass dessen Vater wieder dort lebe, wobei auch ungewiss sei, ob er mit diesem noch in Kon- takt stehe ([…]-25, S. 10).</w:t>
      </w:r>
    </w:p>
    <w:p>
      <w:r>
        <w:rPr>
          <w:b/>
        </w:rPr>
        <w:t>E. 4.2</w:t>
      </w:r>
    </w:p>
    <w:p>
      <w:r>
        <w:t>Somit seien den Akten keine konkreten Hinweise darauf zu entnehmen, dass die Beschwerdeführerin aufgrund ihrer ehemaligen Tätigkeit als Pros- tituierte Verfolgung zu befürchten hätte. Die von ihr geäusserten Befürch- tungen seien als subjektive Lageeinschätzung zu betrachten, der aus ob- jektiver Sicht nicht gefolgt werden könne. Es könne darauf verzichtet wer- den, die nicht asylrelevanten Vorbringen auf ihre Glaubhaftigkeit zu prüfen. Die Beschwerdeführerin erfülle die Flüchtlingseigenschaft nicht.</w:t>
      </w:r>
    </w:p>
    <w:p>
      <w:r>
        <w:rPr>
          <w:b/>
        </w:rPr>
        <w:t>E. 5.1</w:t>
      </w:r>
    </w:p>
    <w:p>
      <w:r>
        <w:t>In der Beschwerde wurde hinsichtlich des Sachverhalts erstmals gel- tend gemacht, am 2. November 2021 (und damit ausgerechnet einen Tag nach Einreichung der Stellungnahme zum Entscheidentwurf) habe sich die Beschwerdeführerin «aufgelöst bei der Unterzeichnenden gemeldet» und von privaten Veröffentlichungen auf einem ihr unbekannten Instagram-Pro- fil namens «C._______» erzählt. Eine afghanische Freundin in Griechen- land habe eine Anfrage auf Instagram erhalten und Posts von der Be- schwerdeführerin mit Angeboten zu sexuellen Diensten gesehen, welche sie daraufhin der Beschwerdeführerin mittels Screenhots via Whatsapp (vgl. eingereichte Beweismittel 4-11) zur Kenntnis gebracht habe. Auf dem besagten Instagram Profil seien mehrere, klar erkenntliche Fotos der Be- schwerdeführerin sowie Texte veröffentlicht worden, die auf einen Ehe- bruch ihrerseits und auf ihre Tätigkeit als Prostituierte schliessen liessen. Andererseits könne auch festgestellt werden, dass sich die Instagram-Pro- file «C._______» und «D._______» «gegenseitig abonniert hätten», was dafür spreche, dass hinter dem Account «C._______» der Schwager der Beschwerdeführerin stehe. Die Beschwerdeführerin habe ihr Facebook er- neut aktiviert und habe dort vom 8. November 2021 bis 15. November 2021 Drohnachrichten erhalten (vgl. Beweismittel 12–14). Aufgrund dieser sei die Beschwerdeführerin sowohl am 9. November 2021 als auch am 12. November 2021 zusammengebrochen und von der Pflege im BAZ Bern behandelt worden. Die Beschwerdeführerin sei psychisch angeschlagen und aufgrund psychischer Erschöpfungszustände und Panikattacken habe das Pflegepersonal im BAZ Bern die Beschwerdeführerin der transkulturel- len Sprechstunde überwiesen, wo sie seit dem 12. November 2021 in The- rapie sei (vgl. medizinische Dokumentation BAZ Bern). Wegen der</w:t>
      </w:r>
    </w:p>
    <w:p>
      <w:r>
        <w:t>E-5207/2021 Seite 8 anhaltenden psychischen Belastung sei der Facebook-Account definitiv deaktiviert worden. Die Bedrohungslage der Beschwerdeführerin sei aufgrund dieser Vor- kommnisse real und aktuell. Sie sei durch die Fotos auf Instagram identifi- zierbar, da sie dort namentlich erwähnt werde, weshalb davon auszugehen sei, dass der erweiterte Verwandtenkreis der Familie von den Vorwürfen an die Beschwerdeführerin Kenntnis erlangt habe. Hinzu komme, dass das Instagram-Profil von «C._______» insgesamt 150 Abonnente und weitere 520 Profile beinhalte. Die Argumentation, die Asylgründe würden sich nur auf das Staatsgebiet des Iran beziehen, sei vorliegend nicht mehr aufrecht- zuerhalten. Die Vorwürfe des Ehebetrugs und der Prostitution stünden im islamischen Recht unter schwerer Strafe. Damit sei die Furcht der Be- schwerdeführerin vor künftiger Verfolgung objektiv begründet. Mit Eingaben vom 21. Dezember 2021, 30. Dezember 2021 und vom 16. Februar 2022 wurden weitere Screenshots von veröffentlichten Bildern und Posts der Beschwerdeführerin und ihrer Tochter auf Instagram einge- reicht und Bedrohungen durch die Schwägerin wegen ihrer Tätigkeit als Prostituierte geltend gemacht.</w:t>
      </w:r>
    </w:p>
    <w:p>
      <w:r>
        <w:rPr>
          <w:b/>
        </w:rPr>
        <w:t>E. 5.2</w:t>
      </w:r>
    </w:p>
    <w:p>
      <w:r>
        <w:t>In ihrer Vernehmlassung vom 6. Mai 2022 hielt die Vorinstanz unter anderem fest, dass die Beschwerdeführerin ihre Verbindungen im Heimat- staat Afghanistan sowie die der Familie ihres Ehemannes gegenüber der Anhörung vom 22. Oktober 2021 nicht weiter vertieft habe. Sie habe ledig- lich in pauschaler Art und Weise angegeben, dass wegen des Instagram- Accounts nun ein erweiterter Verwandtenkreis Kenntnis von ihrer Tätigkeit als Prostituierte haben könnte, sowie dass von den Abonnenten des Ac- counts viele Personen aus Afghanistan stammen dürften. Sie habe aber nicht weitere ausgeführt, aufgrund welcher Gegebenheiten sie zu dieser Annahme gekommen sei. So sei auch offengeblieben, welche Personen ihr in Afghanistan überhaupt konkret Probleme bereiten und wegen Ehe- bruch und Prostitution eine Bestrafung anstreben könnten. Wie bereits in der angefochtenen Verfügung festgehalten, habe die Beschwerdeführerin angegeben, selber in Afghanistan keinerlei Bekanntschaften mehr zu ha- ben ([…]-25 S. 10 und S. 11). Somit sei die Gefahr einer Bestrafung in Afghanistan aus objektiver Sicht weiterhin als hypothetisch zu bezeichnen. Die Befürchtungen der Beschwerdeführerin basierten ausschliesslich auf der islamischen Gesetzgebung, welche für Ehebruch und Prostitution eine Bestrafung vorsehe, entbehre jedoch der konkreten Grundlage, um anneh- men zu müssen, dass diese im Fall der Beschwerdeführerin auch</w:t>
      </w:r>
    </w:p>
    <w:p>
      <w:r>
        <w:t>E-5207/2021 Seite 9 tatsächlich zur Anwendung käme. Es bestehe kein begründeter Anlass zur Annahme, dass sich die befürchtete Verfolgung mit beachtlicher Wahr- scheinlichkeit und in absehbarer Zukunft verwirklichen würde. Schliesslich sei festzuhalten, dass die Vorbringen der Beschwerdeführerin aufgrund der fehlenden Asylrelevanz bisher nicht auf ihre Glaubhaftigkeit im Sinne von Art. 7 AsylG geprüft worden seien. Die Glaubhaftigkeit der Vorbringen werde deshalb weiterhin explizit offenbehalten. Diese sei auch aufgrund der eingereichten Arztberichte, in welchen der Beschwerdeführerin eine schwere depressive Episode und eine posttraumatische Belastungsstö- rung attestierten, nicht zwangsläufig gegeben, stelle doch die Diagnose ei- ner psychischen Störung für sich allein noch keinen Beweis für ein behaup- tetes traumatisierendes Erlebnis dar (vgl. Urteil D-5781/2012 des Bundes- verwaltungsgerichts vom 8. Mai 2015).</w:t>
      </w:r>
    </w:p>
    <w:p>
      <w:r>
        <w:rPr>
          <w:b/>
        </w:rPr>
        <w:t>E. 5.3</w:t>
      </w:r>
    </w:p>
    <w:p>
      <w:r>
        <w:t>In der Replik vom 27. März 2022 wurde festgehalten, dass die Gros- seltern mütterlicherseits wie auch der Schwiegervater der Beschwerdefüh- rerin in Afghanistan lebten und der Umstand, dass die Beschwerdeführerin zur Zeit der Anhörung nicht in Kontakt mit ihrem Schwiegervater gestanden habe, nicht ausschliesse, dass er von ihrem Schwager über die «Prostitu- tionsanschuldigungen» Kenntnisse habe. Im Weiteren sei darauf hinzuwei- sen, dass der Instagram-Account «E._______» – ehemals «C._______» – nach wie vor Fotos der Beschwerdeführerin im Zusammenhang mit Sexar- beit und Ehebruch poste (vgl. eingereichtes Foto vom 16. Mai 2022). Die allgemeine, ohnehin bereits prekäre Situation von Frauen in Afghanistan habe sich seit dem Regimewechsel im August 2021 stetig verschlechtert, wobei auch die Taliban beziehungsweise ihre Anhänger eine nie dagewe- sene Präsenz auf Social-Media hätten. Die Taliban nützten ihren Auftritt in den sozialen Medien einerseits als Propagandamittel, andererseits gehe es auch darum, Afghanen und Afghaninnen mit Risikoprofil dort ins Visier zu nehmen. Die Taliban nützten das Internet weiter auch dazu, um Sexar- beiterinnen ausfindig zu machen und sie gezielt aufzuspüren (Beilage 2). Frauen wie die Beschwerdeführerin, die öffentlich als Sexarbeiterin enthüllt worden seien, seien einer enormen Gefahr ausgesetzt. Gemäss. 3 Abs. 2 AsyIG sei den frauenspezifischen Fluchtgründen Rechnung zu tragen. Das SEM sei bislang in keiner Weise auf die geschlechtsspezifische Verfolgung eingegangen. Die Behörde wäre verpflichtet gewesen, sämtliche Elemente des Flüchtlingsbegriffs frauenspezifisch auszulegen. Der rechtserhebliche Sachverhalt sei zum Entscheidzeitpunkt nicht voll- ständig erhoben gewesen. Aufgrund der Untersuchungspflicht sei es die Aufgabe der Behörde, die vorgebrachten Umstände und Beweismittel</w:t>
      </w:r>
    </w:p>
    <w:p>
      <w:r>
        <w:t>E-5207/2021 Seite 10 eingehend zu prüfen und gegebenenfalls weitere Abklärungen zu treffen. In diesem Zusammenhang sei das Subeventualbegehren hervorzuheben, wonach die Sache zur vollständigen Sachverhaltserstellung an die Vo- rinstanz zurückzuweisen sei</w:t>
      </w:r>
    </w:p>
    <w:p>
      <w:r>
        <w:rPr>
          <w:b/>
        </w:rPr>
        <w:t>E. 6</w:t>
      </w:r>
    </w:p>
    <w:p>
      <w:r>
        <w:t>Die Rüge der unvollständigen Feststellung des rechtserheblichen Sachver- halts erweist sich als unzutreffend. Die Beschwerdeführerin erhielt im Rah- men der Anhörung und des gewährten rechtlichen Gehörs hinreichend Ge- legenheit, ihre Vorbringen geltend zu machen und sich zum Entscheident- wurf zu äussern. Diese Vorbringen wurden von der Vorinstanz denn auch in der angefochtenen Verfügung in ihrer Gesamtheit berücksichtigt und auf ihre Asylrelevanz geprüft. Aufgrund der festgestellten fehlenden Asylrele- vanz wurde auf eine abschliessende Beurteilung der Glaubhaftigkeit der Vorbringen verzichtet. Auch die erstmals auf Beschwerdeebene geltend gemachten Vorbringen, am Tag des Erlasses der angefochtenen Verfü- gung am 2. November 2021 Kenntnis davon erlangt zu haben, dass ein ihr unbekannter Instagram-Account bestehe, auf welchem in ihrem Namen se- xuelle Dienste angeboten werde, wurde von der Vorinstanz in ihrer Ver- nehmlassung berücksichtigt und die Beschwerdeführerin erhielt Gelegen- heit, sich im Rahmen des Replikrechts hierzu zu äussern.</w:t>
      </w:r>
    </w:p>
    <w:p>
      <w:r>
        <w:rPr>
          <w:b/>
        </w:rPr>
        <w:t>E. 7.1</w:t>
      </w:r>
    </w:p>
    <w:p>
      <w:r>
        <w:t>In materieller Hinsicht ist mit der Vorinstanz festzuhalten, dass die Vor- bringen hinsichtlich der Vorkommnisse und der Situation im Drittstaat Iran nur dann asylrechtlich relevant wären, wenn diese auch in ihrem Heimat- staat Afghanistan zu einer Verfolgungssituation führen könnten. Die Beschwerdeführerin gab an, sie befürchte, aufgrund ihrer heimlichen Tätigkeit als Prostituierte im Iran, wovon ihr ebenfalls im Iran lebender Schwager erfahren habe, Behelligungen in ihrem Heimatstaat zu erfahren. Afghanistan sei ein sehr konservatives und islamisches Land, in welchem sie gesteinigt oder sogar umgebracht werden könnte, weil das, was sie ge- tan habe, auf keinen Fall toleriert werde ([…]-25, S. 8). Vielleicht werde ihr Schwager persönlich kommen, um sie umzubringen, oder aber er würde eine andere Person damit beauftragen ([…]-25, S. 9).</w:t>
      </w:r>
    </w:p>
    <w:p>
      <w:r>
        <w:rPr>
          <w:b/>
        </w:rPr>
        <w:t>E. 7.2</w:t>
      </w:r>
    </w:p>
    <w:p>
      <w:r>
        <w:t>Damit eine Furcht als begründet im Sinne des Asylgesetzes gilt, muss nebst der vorstehend erwähnten subjektiven Komponente in objektiver Hinsicht hinreichend Anhaltspunkte für eine konkrete Bedrohung vorhan- den sein.</w:t>
      </w:r>
    </w:p>
    <w:p>
      <w:r>
        <w:t>E-5207/2021 Seite 11</w:t>
      </w:r>
    </w:p>
    <w:p>
      <w:r>
        <w:rPr>
          <w:b/>
        </w:rPr>
        <w:t>E. 7.2.1</w:t>
      </w:r>
    </w:p>
    <w:p>
      <w:r>
        <w:t>Solche objektiven Anhaltspunkte hat die Vorinstanz in der angefoch- tenen Verfügung zutreffend verneint. Mit dem SEM ist festzuhalten, dass nach Angaben der Beschwerdeführerin im Rahmen der Anhörung der Schwager der Beschwerdeführerin trotz Kenntnis ihrer Tätigkeit als Prosti- tuierte bis zu ihrer Ausreise abgesehen von den Drohungen nichts Konkre- tes gegen sie unternommen hat ([...]-25, S. 10) und auch nichts darauf hin- deutet, dass er dem Ehemann der Beschwerdeführerin davon erzählt hat, obwohl inzwischen mehr als zwei Jahre vergangen sind und die Beiden immer noch miteinander in Kontakt stehen ([...]-25, S. 9). Umso unwahr- scheinlicher erscheint die Furcht, dass der Schwager der Beschwerdefüh- rerin nach Afghanistan kommen könnte – sofern inskünftig ihre vorläufige Aufnahme überhaupt je aufgehoben und sie dorthin zurückkehren würde – , um Sie dort umzubringen, zumal er auch bereits im Iran etwas gegen die Beschwerdeführerin hätte unternehmen können, was er indes nicht getan hat ([...]-25, S. 10). Es muss auch nicht davon ausgegangen werden, dass der Beschwerdeführerin von sonst jemandem in Afghanistan etwas ange- tan werden könnte, war doch die Beschwerdeführerin nicht in der Lage, diese Furcht konkret zu begründen, sondern berief sie sich nur in pauscha- ler Art und Weise auf die konservative Gesetzgebung und die gesellschaft- liche Intoleranz gegenüber Frauen, die ihren Körper Männern anbieten würden ([...]-25, S. 8 und S. 9–10).</w:t>
      </w:r>
    </w:p>
    <w:p>
      <w:r>
        <w:rPr>
          <w:b/>
        </w:rPr>
        <w:t>E. 7.2.2</w:t>
      </w:r>
    </w:p>
    <w:p>
      <w:r>
        <w:t>Die Einschätzung fehlender objektiver Anhaltspunkte für die An- nahme einer begründeten Furcht vor künftiger Verfolgung im Heimatstaat Afghanistan bleibt auch in Berücksichtigung der auf Beschwerdeebene gel- tend gemachten Vorbringen, am 2. November 2022 (und damit am Tag des Erlasses der angefochtenen Verfügung) davon Kenntnis erlangt zu haben, das ein ihr unbekannter, wohl von ihrem Schwager eingerichteter Insta- gram-Account bestehe, auf welchem in ihrem Namen sexuelle Dienste an- geboten würden, bestehen.</w:t>
      </w:r>
    </w:p>
    <w:p>
      <w:r>
        <w:rPr>
          <w:b/>
        </w:rPr>
        <w:t>E. 7.2.3</w:t>
      </w:r>
    </w:p>
    <w:p>
      <w:r>
        <w:t>Als erstes ist aufgrund der unmittelbaren zeitlichen Nähe der angeb- lichen Kenntnisnahme des fake-Profils zum Erlass der angefochtenen Ver- fügung und in Berücksichtigung der leichten Fälschbarkeit des eingereich- ten Profilverlaufes nicht auszuschliessen, dass diese Vorbringen zum Zweck der angeblichen Verschärfung der Situation der Beschwerdeführe- rin in Afghanistan bloss konstruiert und nachgeschoben wurden. Ohnehin vermochte die Beschwerdeführerin ihre Vermutung, dass nun ein erweiterter Verwandtenkreis Kenntnis von ihrer Tätigkeit als Prostituierte haben könnte, nicht näher zu substanziieren. Insbesondere gelang es ihr</w:t>
      </w:r>
    </w:p>
    <w:p>
      <w:r>
        <w:t>E-5207/2021 Seite 12 nicht, näher zu schildern, welche Personen ihr in Afghanistan überhaupt konkret Probleme bereiten könnten. In ihrer Replik wurde darauf hingewie- sen, dass die Taliban beziehungsweise ihre Anhänger eine nie dagewe- sene Präsenz auf Social-Media hätten. Die Taliban nützten ihren Auftritt in den sozialen Medien einerseits als Propagandamittel, andererseits gehe es auch darum, Afghanen und Afghaninnen mit Risikoprofil ins Visier zu nehmen. Sie nützten das Internet weiter auch dazu, um Sexarbeiterinnen dort ausfindig zu machen und sie gezielt aufzuspüren (Beilage 2). Der im Rahmen der Replik als Beilage 2 eingereichte Zeitungsbericht unterschei- det sich indes deutlich vom vorliegenden Sachverhalt. Aus dem eingereich- ten Medienbericht geht hervor, dass die Taliban Video von afghanischen Bordellen beziehungsweise deren Lage ausfindig machen, damit sie dort lokal vor Ort die Prostituierten finden können. Die Beschwerdeführerin hat jedoch nach eigenen Angaben im Iran und nicht in Afghanistan als Prosti- tuierte gearbeitet und das angeblich vom Schwager im Iran angelegte Fake-Profil hat nichts mit einem Bordell in Afghanistan zu tun. Es ist daher nicht zu erkennen, wie die Taliban die Beschwerdeführerin überhaupt aus- findig machen sollten. Ohnehin erscheint ein Verfolgungsinteresse der Ta- liban an der Beschwerdeführerin, die noch nie in Afghanistan gelebt hat und deren Fake-Profil angeblich im Iran (von ihrem Schwager) aufgeschal- tet worden sein soll und auch ansonsten keinen für diese erkennbaren Be- zug zu Afghanistan aufweist, sehr unwahrscheinlich. Es ist nicht nachvoll- ziehbar, weshalb die Taliban sich für Profile im Ausland interessieren soll- ten, die nichts mit unmoralischen Aktivitäten in Afghanistan zu tun haben und deren sämtliche Bezüge (Wohnort der Beschwerdeführerin in der Schweiz, vormalige Tätigkeiten und Aufschalten des Profils im Iran) alle- samt im Ausland liegen.</w:t>
      </w:r>
    </w:p>
    <w:p>
      <w:r>
        <w:rPr>
          <w:b/>
        </w:rPr>
        <w:t>E. 7.3</w:t>
      </w:r>
    </w:p>
    <w:p>
      <w:r>
        <w:t>Bei dieser Sachlage ist festzustellen, dass die Vorinstanz zu Recht das Vorliegen einer begründeten Furcht vor einer (im Lichte ihrer vorläufigen Aufnahme in der Schweiz sowie gedenk des Umstandes, dass sie noch nie in Afghanistan gelebt hat, ohnehin rein hypothetischen Rückkehr dorthin) künftigen Verfolgung in Afghanistan und damit die Flüchtlingseigenschaft der Beschwerdeführerin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E-5207/2021 Seite 13</w:t>
      </w:r>
    </w:p>
    <w:p>
      <w:r>
        <w:rPr>
          <w:b/>
        </w:rPr>
        <w:t>E. 8.2</w:t>
      </w:r>
    </w:p>
    <w:p>
      <w:r>
        <w:t>Die Beschwerdeführerinnen verfügen weder über eine ausländerrecht- liche Aufenthaltsbewilligung noch über einen Anspruch auf Erteilung einer solchen. Die Wegweisung wurde demnach ebenfalls zu Recht angeordnet (vgl. BVGE 2013/37 E. 4.4; 2009/50 E. 9, je m.w.H.). Der Vollzug der Weg- weisung wurde zugunsten einer vorläufigen Aufnahme ausgesetzt.</w:t>
      </w:r>
    </w:p>
    <w:p>
      <w:r>
        <w:rPr>
          <w:b/>
        </w:rPr>
        <w:t>E. 8.3</w:t>
      </w:r>
    </w:p>
    <w:p>
      <w:r>
        <w:t>Insgesamt ergibt sich, dass die angefochtene Verfügung Bundesrecht nicht verletzt, und den rechtserheblichen Sachverhalt richtig sowie voll- ständig feststellt (Art. 106 Abs. 1 AsylG). Die Beschwerde ist abzuweisen.</w:t>
      </w:r>
    </w:p>
    <w:p>
      <w:r>
        <w:rPr>
          <w:b/>
        </w:rPr>
        <w:t>E. 9.1</w:t>
      </w:r>
    </w:p>
    <w:p>
      <w:r>
        <w:t>Mit dem vorliegenden Urteil wird das Gesuch um Verzicht auf das Er- heben eines Kostenvorschusses gegenstandslos.</w:t>
      </w:r>
    </w:p>
    <w:p>
      <w:r>
        <w:rPr>
          <w:b/>
        </w:rPr>
        <w:t>E. 9.2</w:t>
      </w:r>
    </w:p>
    <w:p>
      <w:r>
        <w:t>Da die vorliegende Beschwerde nicht als zum Vornherein aussichtslos zu bezeichnen und von der Bedürftigkeit der Beschwerdeführerinnen auch im heutigen Zeitpunkt auszugehen ist, ist das Gesuch um Gewährung der unentgeltlichen Prozessführung gemäss Art. 65 Abs. 1 VwVG gutzuheis- sen. Es werden keine Verfahrenskosten erhoben. In diesem Zusammenhang ist festzuhalten, dass in der Beschwerde ledig- lich um Gewährung der unentgeltlichen Prozessführung ersucht wurde. Ein Gesuch um Gewährung der unentgeltlichen Verbeiständung liegt nicht vor, weshalb über ein solches nicht befunden wurde. Bei dieser Sachlage be- darf die Eingabe vom 30. Januar 2023, worin die Rechtsvertretung (an- scheinend im Rahmen eines serienmässig verschickten Schreibens an die Behörde hier irrtümlicherweise) um Entlassung aus der amtlichen Verbei- ständung und zugleich um Einsetzung von Frau MLaw Barbara Stangherlin ersucht, nicht weiterer Berücksichtigung.</w:t>
      </w:r>
    </w:p>
    <w:p>
      <w:r>
        <w:t>(Dispositiv nächste Seite)</w:t>
      </w:r>
    </w:p>
    <w:p>
      <w:r>
        <w:t>E-5207/2021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