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E-5161/2023 vom 25. August 2023</w:t>
      </w:r>
    </w:p>
    <w:p>
      <w:r>
        <w:t>Bundesverwaltungsgericht, 2023-08-25, DE</w:t>
      </w:r>
    </w:p>
    <w:p>
      <w:r>
        <w:rPr>
          <w:b/>
        </w:rPr>
        <w:t xml:space="preserve">Quelle: </w:t>
      </w:r>
      <w:r>
        <w:t>https://mcp.opencaselaw.ch/entscheid/bvger_E-5161_2023_d20230825</w:t>
      </w:r>
    </w:p>
    <w:p>
      <w:r>
        <w:t>FR: TAF E-5161/2023 du 25 août 2023</w:t>
      </w:r>
    </w:p>
    <w:p>
      <w:r>
        <w:t>IT: TAF E-5161/2023 del 25 agosto 2023</w:t>
      </w:r>
    </w:p>
    <w:p>
      <w:pPr>
        <w:pStyle w:val="Heading2"/>
      </w:pPr>
      <w:r>
        <w:t>Regeste</w:t>
      </w:r>
    </w:p>
    <w:p>
      <w:r>
        <w:t>Asyl und Wegweisung | Asyl und Wegweisung; Verfügung des SEM vom 25. August 2023</w:t>
      </w:r>
    </w:p>
    <w:p>
      <w:pPr>
        <w:pStyle w:val="Heading2"/>
      </w:pPr>
      <w:r>
        <w:t>Volltext</w:t>
      </w:r>
    </w:p>
    <w:p>
      <w:r>
        <w:t>Bundesverwal tungsgeri cht T ri bunal admi ni strati f fédéral T ri bunal e amm ini strati vo federal e T ri bunal admi ni strati v federal</w:t>
      </w:r>
    </w:p>
    <w:p>
      <w:r>
        <w:t>Abteilung V E-5161/2023</w:t>
      </w:r>
    </w:p>
    <w:p>
      <w:r>
        <w:t>U r t e i l v o m 2 8 . S e p t e m b e r 2 0 2 3 Besetzung Einzelrichterin Gabriela Freihofer, mit Zustimmung von Richterin Camilla Mariéthoz Wyssen; Gerichtsschreiber Stefan Trottmann. Parteien A._______, geboren am (…), Türkei, vertreten durch lic. iur. Nesrin Ulu, Verein Rechtsbüro, (…), Beschwerdeführer,</w:t>
      </w:r>
    </w:p>
    <w:p>
      <w:r>
        <w:t>gegen Staatssekretariat für Migration (SEM), Quellenweg 6, 3003 Bern, Vorinstanz. Gegenstand Asyl und Wegweisung; Verfügung des SEM vom 25. August 2023 / N (…).</w:t>
      </w:r>
    </w:p>
    <w:p>
      <w:r>
        <w:t>E-5161/2023 Seite 2 Das Bundesverwaltungsgericht stellt fest, dass der Beschwerdeführer am 14. Januar 2023 in der Schweiz um Asyl nachsuchte, dass er am 20. Januar 2023 im Rahmen der Personalienaufnahme (PA) befragt und am 3. April 2023 im Beisein seiner Rechtsvertretung zu seinen Gesuchsgründen angehört wurde, dass er geltend machte, er sei türkischer Staatsangehöriger und ethnischer Kurde, sei (…) in B._______ geboren, wo er ungefähr fünfzehn Jahre lang gelebt habe, habe anschliessend ungefähr fünf Jahre in C._______, danach ungefähr zwei Jahre in D._______ gelebt und sei daraufhin für fünf bis sechs Jahre nach E._______ zurückgekehrt, ehe er für ein bis zwei Jahre nach C._______ gezogen sei, dass er verheiratet sei, Kinder habe und in E._______ im Mehrfamilienhaus seiner Familie mit seiner Mutter und seinem älteren Bruder lebe, dass er bis drei oder vier Monate vor seiner Ausreise ein eigenes (…) gehabt und (…) hergestellt habe, dass er zur Begründung seines Asylgesuchs im Wesentlichen geltend machte, er habe für die Organisation FETÖ («Gülenbewegung») Zeitschriften verteilt oder versucht, den Menschen die Philosophie der Bewegung zu erklären, wobei er der untersten Hierarchiestufe angehört habe, dass seine Wohnung ständig gestürmt und auf ihn eingeschlagen worden sei, weil ihm die Mitgliedschaft bei der fethullahistischen Terrororganisation FETÖ nachgesagt worden sei, dass er seit dem (…) 2016 fichiert gewesen sei, keine Arbeit habe finden können und sein (…) habe verkaufen müssen, dass er aufgefordert worden sei, als Spitzel tätig zu sein, und er gegen seinen Willen zugesagt habe, dass er die letzten drei oder vier Monate vor der Ausreise nicht mehr zuhause gewesen sei und sich bei Freunden aufgehalten habe, die ihm gesagt hätten, er sei langsam an der Reihe,</w:t>
      </w:r>
    </w:p>
    <w:p>
      <w:r>
        <w:t>E-5161/2023 Seite 3 dass sein Haus am (…) 2022 frühmorgens gestürmt worden sei, worauf er um sein Leben gefürchtet habe und daraufhin ausgereist sei, dass er am (…) 2022 nach C._______ gereist sei, wo er Schlepper kennengelernt habe, und von wo aus er mit seinem Bruder (N […]) sowie seinem Cousin (N […]) in einem Auto nach Serbien gebracht worden seien, dass er am 14. April 2023 dem erweiterten Verfahren zugeteilt wurde, dass er unter anderem ein Hausdurchsuchungsprotokoll, Ermittlungsunterlagen, einen Medienbericht sowie einen Nachweis über seine Ein- und Ausreisen sowie ein Schreiben seines Anwalts in der Türkei zu den vorinstanzlichen Akten reichte, dass die Vorinstanz eine interne Analyse betreffend die eingereichten Do- kumente durchführte und dem Beschwerdeführer am 24. Mai 2023 das rechtliche Gehör dazu gewährte, welches er mit Eingabe vom 20. Juni 2023 wahrnahm, dass der Beschwerdeführer in der letztgenannten Eingabe der Vorinstanz mitteilte, in der Zwischenzeit sei ein Strafverfahren gegen ihn eingeleitet worden, in welchem ihm vorgeworfen werde, er habe auf Facebook Propa- ganda für eine terroristische Organisation (FETÖ/PDY) betrieben, dass er weitere Ermittlungsunterlagen zu den Akten reichte, dass das SEM mit Verfügung vom 25. August 2023 (eröffnet am 28. August 2023) feststellte, der Beschwerdeführer erfülle die Flüchtlingseigenschaft nicht, sein Asylgesuch ablehnte, die Wegweisung aus der Schweiz ver- fügte und den Vollzug anordnete, dass der Beschwerdeführer mit Eingabe seiner Rechtsvertretung vom 25. September 2023 gegen diese Verfügung beim Bundesverwaltungsge- richt Beschwerde erhob und beantragte, die angefochtene Verfügung sei aufzuheben, seine Flüchtlingseigenschaft festzustellen und es sei ihm Asyl zu gewähren, dass er eventualiter vorläufig aufzunehmen sei, subeventualiter die Sache an die Vorinstanz zurückzuweisen sei,</w:t>
      </w:r>
    </w:p>
    <w:p>
      <w:r>
        <w:t>E-5161/2023 Seite 4 dass er in verfahrensrechtlicher Hinsicht die Gewährung der unentgeltli- chen Prozessführung unter Verzicht auf die Erhebung eines Kostenvor- schusses und amtliche Rechtsverbeiständung beantragte,</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 zichtet wurde, dass der Beschwerdeführer unter anderem die Rückweisung der Sache an die Vorinstanz beantragt, wobei er vorbringt, aus seinen Ausführungen zur Flüchtlingseigenschaft respektive zum Asylpunkt gehe «offensichtlich» eine unrichtige respektive unvollständige Sachverhaltsfeststellung hervor, dass aus seinen Ausführungen lediglich in pauschaler und aufzählender Weise hervorgeht, das Anhörungsprotokoll umfasse nur 13 Seiten und</w:t>
      </w:r>
    </w:p>
    <w:p>
      <w:r>
        <w:t>E-5161/2023 Seite 5 zeige den Beginn der Anhörung (8:30 Uhr morgens) auf, das Ende der An- hörung sei nicht protokolliert worden, eine vertiefte Anhörung gehe aus dem Protokoll nicht hervor, weder der «Asylbescheid» noch das Anhö- rungsprotokoll enthielten Angaben zu seinem Bildungsstand, sein Reise- weg sei nicht schriftlich festgehalten worden, «Die Frage Reise vom Hei- matstaat in die Schweiz ist leer» und es gehe weder aus dem Protokoll der PA noch aus dem Anhörungsprotokoll hervor, er sei illegal von der Türkei nach Serbien eingereist, dass das Anhörungsprotokoll entgegen den Behauptungen des Beschwer- deführers 14 Seiten umfasst und das Ende der Anhörung ebenfalls proto- kolliert wurde (12:05 Uhr), dass, da hinsichtlich des Anhörungsprotokolls die geltend gemachten Ge- suchsgründe über ungefähr vier Seiten thematisiert wurden, der Rechts- vertreter des Beschwerdeführers der Anhörung beiwohnte und Gelegen- heit erhielt und auch rege wahrnahm, Fragen zu stellen, ohne weiteres von einer Anhörung mit der notwendigen Tiefe auszugehen ist, dass im Anhörungsprotokoll unter «Schule/Ausbildung/Beruf/Alltag» die Ausführung des Beschwerdeführers «[…] ich hatte mein eigenes (…).» protokolliert ist und diese selbstständige berufliche Tätigkeit über seinen Bildungsstand durchaus Aufschluss gibt, dass der Reiseweg entgegen der Ansicht des Beschwerdeführers offen- sichtlich im Protokoll festgehalten wurde, dass hinsichtlich seiner Ausreise aus der Türkei nach Serbien aus dem Protokoll ersichtlich ist, der Beschwerdeführer sei von Schleppern über die Grenze gebracht worden, welchen er Euro 10'000.– bezahlt habe und die ihn bei der Reise gelotst hätten, und aus der Beschwerde nicht hervorgeht, weshalb seine diesbezüglichen Ausführungen an der Anhörung für eine le- gale Ausreise sprechen sollen; im Übrigen beschlägt der blosse Umstand, dass der Beschwerdeführer die Beurteilung seiner Vorbringen durch die Vorinstanz nicht teilt, die Frage der materiellen Würdigung, dass sich die formellen Rügen nach dem Gesagten als offensichtlich unbegründet erweisen, weshalb das Rückweisungsbegehren abzuweisen ist, dass die Schweiz Flüchtlingen grundsätzlich Asyl gewährt (Art. 2 Abs. 1 AsylG), wobei Flüchtlinge Personen sind, die in ihrem Heimatstaat oder im</w:t>
      </w:r>
    </w:p>
    <w:p>
      <w:r>
        <w:t>E-5161/2023 Seite 6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die angefochtene Verfügung im Wesentlichen damit begrün- det, mit der legalen Ausreise, den unglaubhaften Aussagen und den ge- fälschten Dokumenten habe der Beschwerdeführer nicht glaubhaft zu ma- chen vermocht, er sei zum Zeitpunkt seiner Ausreise einer flüchtlingsrecht- lich relevanten Verfolgungsgefahr ausgesetzt gewesen oder habe eine be- gründete Furcht vor einer solchen gehabt, dass es festhielt, bislang habe sich der Beschwerdeführer in der Türkei keiner Straftat schuldig gemacht und gelte als strafrechtlich unbescholten, dass seine Facebook-Aktivitäten kurz vor seiner Ausreise am (…) 2022 be- gonnen hätten und er nur (…) Facebook-Freunde und damit eine sehr ge- ringe Reichweite habe, dass, wenn von der Existenz eines türkischen Ermittlungsverfahrens aus- zugehen sei, es mit hoher Wahrscheinlichkeit nicht zu einer Verurteilung zu einer unbedingten Haftstrafe kommen würde, dass zudem der Eindruck vermittelt werde, er habe das Ermittlungsverfah- ren mit hoher Wahrscheinlichkeit bewusst eingeleitet, um subjektive Nach- fluchtgründe zu begründen und sich so ein Aufenthaltsrecht in der Schweiz zu erwirken; diese Beweggründe könne er im Falle einer Weiterführung des türkischen Ermittlungsverfahrens den Behörden offenlegen,</w:t>
      </w:r>
    </w:p>
    <w:p>
      <w:r>
        <w:t>E-5161/2023 Seite 7 dass seine Vorbringen weder die Voraussetzungen von Art. 3 noch von Art. 7 AsylG erfüllten, dass der Beschwerdeführer in seiner Beschwerde vorbringt, er habe die Vorinstanz über einen Teil seiner Reise aus der Türkei nach Serbien nicht getäuscht, dass er in der (…)-Bewegung aktiv gewesen sei, dass es sich bei den eingereichten Dokumenten tatsächlich um gefälschte Dokumente handeln könne, er habe aber die Behörde nicht «mit Wissen und Wollen» täuschen wollen, dass aus den geheimen Protokollen für den Zeitraum «(…) 2023 bis (…)2023» eine gründliche Ermittlung gegen ihn hervorgehe, dass ihm eine ernsthafte und in absehbarer Zeit zu erwartende Strafverfol- gung drohe, dass das vom Beschwerdeführer eingereichte und in den vorinstanzlichen Akten abgelegte Beweismittel 6 eine legale Ausreise am (…) 2022 über den Flughafen Istanbul aufzeigt, er hingegen an der Anhörung ausführte, er habe Euro 10'000.– an Schlepper bezahlen müssen, welche seine Aus- reise organisiert und ihn bei der Reise gelotst hätten, was klarerweise einer illegalen Ausreise entsprechen würde, dass diese nachweislich unwahre Angabe seine persönliche Glaubwürdig- keit nachhaltig erschüttert und die umständlichen Ausführungen des Be- schwerdeführers in seiner Beschwerde, er habe nicht geltend gemacht, seine gesamte Flucht sei illegal gewesen, und nie angegeben, illegal von der Türkei nach Serbien gereist zu sein, offensichtlich aktenwidrig sind, dass der Sachverhaltsvortrag des Beschwerdeführers zum angeblichen Kontakt mit der Gülenbewegung, das Verteilen von Zeitschriften und die Hilfeleistung, die er getätigt haben will, vage, unsubstantiiert und unper- sönlich ausgefallen sind (vgl. Akten der Vorinstanz [nachfolgend: SEM-act]. 15/14 F78-82), weshalb nicht davon auszugehen ist, er habe das Geschil- derte tatsächlich erlebt, dass die Vorinstanz eine interne Dokumentenanalyse betreffend die im vor- instanzlichen Verfahren eingereichten Dokumente durchgeführt hat und zum Schluss gekommen ist, es handle sich dabei um Totalfälschungen,</w:t>
      </w:r>
    </w:p>
    <w:p>
      <w:r>
        <w:t>E-5161/2023 Seite 8 und der Beschwerdeführer dazu in der Beschwerde ausführt, er könne der- zeit keine detaillierte Erklärung dazu abgeben, tatsächlich könne es sich um gefälschte Dokumente handeln, dass auch das Gericht bei den genannten Dokumenten von Totalfälschun- gen ausgeht, welche keinen Beweiswert aufweisen, dass nach dem Gesagten offensichtlich nicht davon auszugehen ist, der Beschwerdeführer sei zum Zeitpunkt seiner Ausreise einer flüchtlingsrecht- lich relevanten Verfolgungsgefahr ausgesetzt gewesen, dass der Beschwerdeführer erst kurz vor seiner Ausreise (regimekritische) Beiträge auf Facebook zu posten begonnen hat, was vermuten lässt, er hat damit subjektive Nachfluchtgründe zu schaffen versucht, um ein Aufent- haltsrecht in der Schweiz zu begründen, dass das Verhalten des Beschwerdeführers, die Anerkennung der Flücht- lingseigenschaft auf diese Weise nachträglich erwirken zu wollen, nach- dem das Verfahren aufgrund der bisherigen Vorbringen nicht den von ihm erwünschten Verlauf zu nehmen schien,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aufgrund der geringen Reichweite seines Facebook-Kontos nicht sehr wahrscheinlich erscheint, aber durchaus im Bereich des Möglichen liegt, dass die türkischen Strafverfolgungsbehörden ein Ermittlungsverfah- ren gegen den Beschwerdeführer im Falle seiner Rückkehr in die Türkei einleiten respektive fortführen werden, dass der Beschwerdeführer im türkischen Verfahren Gelegenheit haben wird, seine Beweggründe für die Aktivitäten in den sozialen Medien – die Absicht, sich in der Schweiz ein Aufenthaltsrecht zu erwirken – offenzule- gen, dass nach dem Gesagten und aufgrund der wenigen Beiträge auf Face- book sowie der geringen Reichweite des Facebook-Kontos im Zusammen- hang mit einem allfälligen strafrechtlichen Ermittlungsverfahren in der</w:t>
      </w:r>
    </w:p>
    <w:p>
      <w:r>
        <w:t>E-5161/2023 Seite 9 Türkei mit hoher Wahrscheinlichkeit keine Verurteilung zu einer unbeding- ten Haftstrafe zu erwarten beziehungsweise nicht mit erheblicher Wahr- scheinlichkeit eine flüchtlingsrechtlich relevante Verfolgung zu befürchten ist, dass es dem Beschwerdeführer somit nicht gelingt, die Flüchtlings- eigenschaft nachzuweisen oder zumindest glaubhaft zu machen, weshalb die Vorinstanz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 hindernissen gemäss Praxis des Bundesverwaltungsgerichts der gleiche Beweisstandard wie bei der Flüchtlingseigenschaft gilt, das heisst, allfällige Wegweisungsvollzugshindernisse sind zu beweisen,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es sich beim Beschwerdeführer gemäss Aktenlage um einen Mann mit jahrelanger Berufserfahrung im eigenen Betrieb handelt, der mit</w:t>
      </w:r>
    </w:p>
    <w:p>
      <w:r>
        <w:t>E-5161/2023 Seite 10 zahlreichen Verwandten – unter anderem seinen Eltern und einem Bruder – im Heimatstaat über ein stabiles familiäres Beziehungsnetz und einem familieneigenen Haus verfügt (vgl. SEM-act. 15/14 F12), dass auch keine schwerwiegenden gesundheitlichen Probleme aktenkundig sind, dass sich im Februar 2023 ein schweres Erdbeben im Südosten der Türkei ereignete und auch die Herkunftsprovinz des Beschwerdeführers E._______ davon betroffen war, obgleich seinen Aussagen zu entnehmen ist, dass weder seine Eltern noch sein Bruder zu Schaden kamen und sie weiterhin in ihrem Haus leben (vgl. SEM-act. 15/14 F15), dass es dem Beschwerdeführer auch zuzumuten ist, sich in anderen Lan- desteilen in der Türkei – namentlich in C._______ oder D._______, wo er bereits mehrere Jahre gelebt hat – niederzulassen,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 dass mit dem vorliegenden Direktentscheid das Gesuch um Verzicht auf einen Kostenvorschuss gegenstandslos wird,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w:t>
      </w:r>
    </w:p>
    <w:p>
      <w:r>
        <w:t>E-5161/2023 Seite 11 Demnach erkennt das Bundesverwaltungsgericht: 1. Die Beschwerde wird abgewiesen. 2. Die Gesuche um Gewährung der unentgeltlichen Prozessführung sowie um amtliche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