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E-5132/2018 vom 26. Oktober 2018</w:t>
      </w:r>
    </w:p>
    <w:p>
      <w:r>
        <w:t>Bundesverwaltungsgericht, 2018-10-26, DE</w:t>
      </w:r>
    </w:p>
    <w:p>
      <w:r>
        <w:rPr>
          <w:b/>
        </w:rPr>
        <w:t xml:space="preserve">Quelle: </w:t>
      </w:r>
      <w:r>
        <w:t>https://mcp.opencaselaw.ch/entscheid/bvger_E-5132_2018</w:t>
      </w:r>
    </w:p>
    <w:p>
      <w:r>
        <w:t>FR: TAF E-5132/2018 du 26 octobre 2018</w:t>
      </w:r>
    </w:p>
    <w:p>
      <w:r>
        <w:t>IT: TAF E-5132/2018 del 26 ottobre 2018</w:t>
      </w:r>
    </w:p>
    <w:p>
      <w:pPr>
        <w:pStyle w:val="Heading2"/>
      </w:pPr>
      <w:r>
        <w:t>Regeste</w:t>
      </w:r>
    </w:p>
    <w:p>
      <w:r>
        <w:t>Asyl und Wegweisung (Beschwerde gegen Wiedererwägungsentscheid)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 unter Vorbehalt der nachfolgenden Erwägungen - einzutreten.</w:t>
      </w:r>
    </w:p>
    <w:p>
      <w:r>
        <w:rPr>
          <w:b/>
        </w:rPr>
        <w:t>E. 1.2</w:t>
      </w:r>
    </w:p>
    <w:p>
      <w:r>
        <w:t>Anfechtungsobjekte sind vorliegend die Zwischenverfügung vom 21. Juni 2018 betreffend Akteneinsichtsgesuch sowie die Verfügung vom 3. August 2018 betreffend Mehrfach- und Wiedererwägungsgesuch.</w:t>
      </w:r>
    </w:p>
    <w:p>
      <w:r>
        <w:rPr>
          <w:b/>
        </w:rPr>
        <w:t>E. 1.3</w:t>
      </w:r>
    </w:p>
    <w:p>
      <w:r>
        <w:t>Auf den Antrag um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wird mit Erlass des vorliegenden Urteils gegenstandslos.</w:t>
      </w:r>
    </w:p>
    <w:p>
      <w:r>
        <w:rPr>
          <w:b/>
        </w:rPr>
        <w:t>E. 5.1</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w:t>
      </w:r>
    </w:p>
    <w:p>
      <w:r>
        <w:rPr>
          <w:b/>
        </w:rPr>
        <w:t>E. 5.2</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Dem Beschwerdeführer wurde am 21. Juni 2018 antragsgemäss im Zusammenhang mit seinem neuen Asylgesuch Einsicht in die Vollzugsakten gewährt. Folglich sind die Asylabteilungen zuständig für die Behandlung der Fragen im Zusammenhang mit der Weitergabe von Personendaten (Art. 97 AsylG) und es gelangt das VwVG zur Anwendung (vgl. Urteil A-5275/2015 E. 8.4.1 f.). Der Antrag auf Sistierung des Verfahrens zur Vorabklärung datenschutzrechtlicher Fragen ist daher abzuweisen.</w:t>
      </w:r>
    </w:p>
    <w:p>
      <w:r>
        <w:rPr>
          <w:b/>
        </w:rPr>
        <w:t>E. 5.3.1</w:t>
      </w:r>
    </w:p>
    <w:p>
      <w:r>
        <w:t>Der Beschwerdeführer rügt ferner die Verletzung fundamentaler Datenschutzbestimmungen durch die Vorinstanz. In Art. 97 Abs. 3 AsylG und Art. 16 Bst. c Migrationsabkommen sei abschliessend aufgelistet, welche Daten über ihn an Sri Lanka übermittelt werden dürften. Es sei davon auszugehen, dass das SEM darüber hinausgehende Daten übermittelt habe. Abgesehen davon sei eine grenzüberschreitende Datenübermittlung nach Art. 6 DSG nur dann zulässig, wenn sichergestellt sei, dass im Ausland eine Datenschutzgesetzgebung existiere, welche mit dem Schutzniveau in der Schweiz vergleichbar sei. Dies sei für den Fall von Sri Lanka offensichtlich nicht gegeben, so dass jede Datenübermittlung rechtswidrig sei.</w:t>
      </w:r>
    </w:p>
    <w:p>
      <w:r>
        <w:rPr>
          <w:b/>
        </w:rPr>
        <w:t>E. 5.3.2</w:t>
      </w:r>
    </w:p>
    <w:p>
      <w:r>
        <w:t>Das Bundesverwaltungsgericht bezog in BVGE 2017 VI/6 zu entsprechenden Rügen im Zusammenhang mit dem Migrationsabkommen betreffend die Datenweitergabe und damit möglicherweise verbundene Verpflichtungen der Schweizer Migrationsbehörden Stellung. Es stellte fest, dass - entgegen der Ansicht des Beschwerdeführers - weder Art. 97 Abs. 3 AsylG noch Art. 16 Bst. c Migrationsabkommen abschliessend die Daten aufzählten, die einer ausländischen Behörde für die Organisation der Ausreise der betroffenen Person übermittelt werden dürften. So steht in Art. 97 Abs. 3 Bst. d AsylG, dass weitere Daten - nebst den in Bst. a-c und e-g genannten Daten - übermittelt werden können, soweit sie zur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Angabe besuchter Schulen der betroffenen Person.</w:t>
      </w:r>
    </w:p>
    <w:p>
      <w:r>
        <w:rPr>
          <w:b/>
        </w:rPr>
        <w:t>E. 5.3.3</w:t>
      </w:r>
    </w:p>
    <w:p>
      <w:r>
        <w:t>Bei den Vollzugsakten und übermittelten Daten handelt es sich um standardisierte, im Einklang mit den gesetzlichen Bestimmungen stehende Papierbeschaffungsmassnahmen nach einem rechtskräftig abgewiesenen Asylgesuch. Die routinemässige Weitergabe der N-Nummer des Beschwerdeführers ist ebenfalls nicht zu beanstanden. Es liegt demnach keine Verletzung von Art. 97 Abs. 3 AsylG und Art. 16 Bst. c Migrationsabkommen vor (vgl. BVGE 2017 VI/6 E. 2.5). Auch eine Verletzung von Art. 6 DSG ist zu verneinen, da das Asylgesetz die Bekanntgabe von Personendaten an den Heimat- oder Herkunftsstaat in Art. 97 AsylG spezialgesetzlich regelt und dem Art. 6 DSG damit vorgeht (vgl. Urteil des BVGer D-5100/2017 vom 12. April 2018 E. 5.2). Der Antrag auf Feststellung der Widerrechtlichkeit der Übermittlung der Personendaten des Beschwerdeführers ist nach dem Gesagten abzuweisen.</w:t>
      </w:r>
    </w:p>
    <w:p>
      <w:r>
        <w:rPr>
          <w:b/>
        </w:rPr>
        <w:t>E. 5.3.4</w:t>
      </w:r>
    </w:p>
    <w:p>
      <w:r>
        <w:t>Hieraus ergibt sich auch, dass die Frage, inwiefern die sri-lankische Gesetzgebung dem schweizerischen Datenschutzniveau entspricht, für vorliegendes Verfahren offen bleiben kann (vgl. auch Urteil des BVGer D-1042/2018 vom 23. April 2018 E. 4.2). Der Antrag des Beschwerdeführers, das SEM sei anzuweisen, entsprechende Darlegungen zu machen und aufzuweisen, ob die an die sri-lankischen Behörden überwiesenen Personendaten gemäss einem dem Schweizer Datenschutzrecht entsprechenden Schutzniveau behandelt würden, ist abzuweisen.</w:t>
      </w:r>
    </w:p>
    <w:p>
      <w:r>
        <w:rPr>
          <w:b/>
        </w:rPr>
        <w:t>E. 5.3.5</w:t>
      </w:r>
    </w:p>
    <w:p>
      <w:r>
        <w:t>Das Erläuterungsbegehren ist ebenfalls abzuweisen. Eine Einzelperson kann sich weder direkt auf Art. 16 Bst. g Migrationsabkommen berufen noch die schweizerischen Behörden zur Einreichung eines entsprechenden Gesuchs um Information über den Gebrauch der übermittelten Daten bei den sri-lankischen Behörden auffordern. Ein allfälliges Gesuch ist direkt an den betroffenen Staat zu stellen, wobei das Auskunftsrecht der betroffenen Person in Art. 16 Bst. j Migrationsabkommen ausdrücklich geregelt ist (vgl. Urteil des BVGer E-4703/2017, E-4705/2017 vom 25. Oktober 2017, E. 2.4.3). Im Übrigen ist es nicht Sache des Gerichts, die Vorinstanz zur Erläuterung des genauen Verfahrens bezüglich eines allfälligen Auskunftsersuchens anzuhalten. Es obliegt dem Beschwerdeführer, die hierzu benötigten Informationen einzuholen und sich über die Vorgehensweise zu erkundigen.</w:t>
      </w:r>
    </w:p>
    <w:p>
      <w:r>
        <w:rPr>
          <w:b/>
        </w:rPr>
        <w:t>E. 6</w:t>
      </w:r>
    </w:p>
    <w:p>
      <w:r>
        <w:t>Ferner beantragt der Beschwerdeführer, das Bundesverwaltungsgericht habe festzustellen, dass sich das Lagebild der Vorinstanz vom 16. August 2016 zu Sri Lanka auf nichtexistierende und nicht bewiesene Quellen stütze. Hierbei handelt es sich sinngemäss um den vom Rechtsvertreter des Beschwerdeführers in anderen Verfahren bereits öfters gestellten Antrag auf Offenlegung aller nicht öffentlich zugänglichen Quellen des besagten Lagebilds, zumal die Begründung der beiden Anträge praktisch identisch ist. Der Antrag ist folglich abzuweisen (vgl. Urteil des BVGer D-109/2018 vom 16. Mai 2018 E. 6.3).</w:t>
      </w:r>
    </w:p>
    <w:p>
      <w:r>
        <w:rPr>
          <w:b/>
        </w:rPr>
        <w:t>E. 7</w:t>
      </w:r>
    </w:p>
    <w:p>
      <w:r>
        <w:t>In der Beschwerdeeingabe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7.1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7.2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7.3</w:t>
      </w:r>
    </w:p>
    <w:p>
      <w:r>
        <w:t>Im Zusammenhang mit der Einsicht in die Vollzugsakten bringt der Beschwerdeführer vor, das SEM habe in seiner Verfügung vom 21. Juni 2018 die Einsicht in die Vollzugsakten zwar gewährt. Sämtliche weiteren Punkte des Akteneinsichtsgesuchs habe es indes in der Zwischenverfügung betreffend Akteneinsicht nicht behandelt. Der Verfügung vom 21. Juni 2018 kann entnommen werden, dass dem Beschwerdeführer Einsicht in die Vollzugsakten gewährt wurde. Dem Akteneinsichtsrecht des Beschwerdeführers wurde somit Genüge getan. Im Übrigen hat das SEM die weiteren Punkte in seiner Verfügung vom 3. August 2018 aufgegriffen und behandelt.</w:t>
      </w:r>
    </w:p>
    <w:p>
      <w:r>
        <w:rPr>
          <w:b/>
        </w:rPr>
        <w:t>E. 7.4</w:t>
      </w:r>
    </w:p>
    <w:p>
      <w:r>
        <w:t>Der Beschwerdeführer macht ferner eine Verletzung des rechtlichen Gehörs geltend, weil die Vorinstanz ihn trotz entsprechendem Antrag nicht erneut zu seinen Asylgründen angehört habe. Dazu ist festzuhalten, dass die Vorinstanz nicht verpflichtet war, den Beschwerdeführer erneut anzuhören. Der Entscheid über sein erstes Asylgesuch ist am 15. März 2018 mit dem Urteil des Bundesverwaltungsgerichts E-1038/2016 in Rechtskraft erwachsen. Das zweite Asylgesuch wurde innerhalb der Fünfjahresfrist von Art. 111c AsylG gestellt. Bei dieser Konstellation ist eine Anhörung gemäss Art. 29 AsylG grundsätzlich nicht vorgesehen (vgl. BVGE 2014/39 E. 4.3). Die in der Rechtsmitteleingabe vertretene Ansicht ändert nichts daran. Ausserdem konnte der anwaltlich vertretene Beschwerdeführer seine neuen Vorbringen im schriftlichen Gesuch an das SEM ausführlich darlegen; in der Beschwerdeschrift wird denn auch diesbezüglich nichts Neues vorgetragen. Aufgrund der Mitwirkungspflicht gemäss Art. 8 AsylG ist es die Pflicht des Beschwerdeführers, alles Zumutbare zu unternehmen, die persönlichen Asylvorbringen bei Gesuchseinreichung umfassend sowie substantiiert darzutun und mit entsprechenden Beweismitteln zu belegen. Die Rüge ist unbegründet.</w:t>
      </w:r>
    </w:p>
    <w:p>
      <w:r>
        <w:rPr>
          <w:b/>
        </w:rPr>
        <w:t>E. 7.5</w:t>
      </w:r>
    </w:p>
    <w:p>
      <w:r>
        <w:t>Zu verneinen ist ferner eine Verletzung der Begründungspflicht. Wie der angefochtenen Verfügung entnommen werden kann, hat das SEM nachvollziehbar und im Einzelnen hinreichend ausgeführt, von welchen Überlegungen es sich leiten liess. Es hat sich auch mit sämtlichen wesentlichen Vorbringen des Beschwerdeführers auseinandergesetzt und ihm eine sachgerechte Anfechtung ermöglicht. Der blosse Umstand, dass der Beschwerdeführer die Auffassung des SEM nicht teilt, ist keine Verletzung der Begründungspflicht, sondern eine materielle Frage.</w:t>
      </w:r>
    </w:p>
    <w:p>
      <w:r>
        <w:rPr>
          <w:b/>
        </w:rPr>
        <w:t>E. 7.6</w:t>
      </w:r>
    </w:p>
    <w:p>
      <w:r>
        <w:t>Schliesslich bemängelt der Beschwerdeführer, der rechtserhebliche Sachverhalt sei unvollständig und unrichtig abgeklärt worden. So habe die Vorinstanz die Tragweite seiner individuellen Vorbringen - der bisher verschwiegene Sachverhalt - im Kontext der aktuellen Situation in Sri Lanka nur unzureichend erkannt. Die ausführlichen Darlegungen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Insbesondere genüge das vom SEM erstellte Lagebild vom 16. August 2016 nicht den Anforderungen an korrekt erhobene Länderinformationen. Weiter habe es die Vorinstanz unterlassen, die Folgen eines behördlichen "Backgroundchecks" im Zusammenhang mit der Beantragung der Ausstellung von Reisepapieren sowie die Relevanz des Urteils des High Court Vavuniya vom 25. Juli 2017 für das vorliegende Verfahren korrekt und vollständig abzuklären. Politische Interessen in der Schweiz würden sodann einer objektiven und neutralen Betrachtung der Lage in Sri Lanka entgegenstehen. Diese Rügen gehen fehl. Die Vorinstanz hat die Ausführungen des Beschwerdeführers vor dem Hintergrund der aktuellen Lage in Sri Lanka gewürdigt. Sie hat sich mit den wesentlichen Vorbringen des Beschwerdeführers auseinandergesetzt.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Der rechtserhebliche Sachverhalt wurde von der Vorinstanz richtig und vollständig festgestellt.</w:t>
      </w:r>
    </w:p>
    <w:p>
      <w:r>
        <w:rPr>
          <w:b/>
        </w:rPr>
        <w:t>E. 7.7</w:t>
      </w:r>
    </w:p>
    <w:p>
      <w:r>
        <w:t>Eine Verletzung des rechtlichen Gehörs liegt, wie erwähnt, nicht vor, weshalb auch das Willkürverbot nicht verletzt ist. Eine andere Würdigung des Sachverhalts durch die Vorinstanz als vom Beschwerdeführer gewünscht, bedeutet noch keine Willkür.</w:t>
      </w:r>
    </w:p>
    <w:p>
      <w:r>
        <w:rPr>
          <w:b/>
        </w:rPr>
        <w:t>E. 8</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9.1</w:t>
      </w:r>
    </w:p>
    <w:p>
      <w:r>
        <w:t>Der Beschwerdeführer stellt für den Fall einer materiellen Beurteilung seiner Beschwerde durch das Bundesverwaltungsgericht folgende Beweisanträge: Es sei ihm eine angemessene Frist zur Einreichung ergänzender Beweismittel zu dem bisher verschwiegenen Sachverhalt anzusetzen. Weiter beantragt er, er sei erneut anzuhören, insbesondere zu seinen neu vorgebrachten Asylgründen, und zwar durch eine Person, die über ausreichende Länderhintergrundinformationen zu Sri Lanka verfüge. Ferner beantragt er, es sei ihm vollständige Einsicht in die Akten zu gewähren, welche von den schweizerischen und sri-lankischen Behörden im Zusammenhang mit seiner Ersatzreisepapierbeschaffung angelegt wurden. Schliesslich stellt er zahlreiche Anträge im Zusammenhang mit der Ersatzreisepapierbeschaffung.</w:t>
      </w:r>
    </w:p>
    <w:p>
      <w:r>
        <w:rPr>
          <w:b/>
        </w:rPr>
        <w:t>E. 9.2</w:t>
      </w:r>
    </w:p>
    <w:p>
      <w:r>
        <w:t>Soweit der Beschwerdeführer um Ansetzung einer Frist zur Einreichung weiterer Beweismittel ersucht, sieht sich das Bundesverwaltungsgericht nicht veranlasst, eine solche Frist anzusetzen. Es wäre ihm seit Beschwerdeerhebung freigestanden und hätte ihm im Rahmen seiner Mitwirkungspflicht oblegen, solche Beweismittel beizubringen, zumal er dazu seit der Stellung seines Asylgesuchs genügend Zeit gehabt hätte. Der diesbezügliche Antrag ist somit abzuweisen.</w:t>
      </w:r>
    </w:p>
    <w:p>
      <w:r>
        <w:rPr>
          <w:b/>
        </w:rPr>
        <w:t>E. 9.3</w:t>
      </w:r>
    </w:p>
    <w:p>
      <w:r>
        <w:t>Der Antrag auf erneute Anhörung ist unter Hinweis auf die vorstehende Erwägung 7.4 ebenfalls abzuweisen. Ferner ist aus den Asylakten ersichtlich, dass die Vorinstanz dem Beschwerdeführer mit Verfügung vom 21. Juni 2018 sämtliche Akten im Zusammenhang mit der Ersatzreisepapierbeschaffung zugestellt hat; es existieren keine weiteren Akten. Soweit er Einsicht in die Unterlagen der sri-lankischen Behörden verlangt, ist auf die Erwägung 5.3.5 hiervor zu verweisen. Hinsichtlich des Erläuterungsbegehrens kann ebenfalls auf die Erwägung 5.3.5 verwiesen werden. Die Anträge sind abzuweisen.</w:t>
      </w:r>
    </w:p>
    <w:p>
      <w:r>
        <w:rPr>
          <w:b/>
        </w:rPr>
        <w:t>E. 10.1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10.2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11.1</w:t>
      </w:r>
    </w:p>
    <w:p>
      <w:r>
        <w:t>Das SEM begründete seinen ablehnenden Entscheid im Wesentlichen damit, die bisher verschwiegene Tätigkeit als (...) für die LTTE sei eine vorbestandene Tatsache. Die Beurteilung dieses Vorbringens falle nicht in die Zuständigkeit des SEM, sondern sei allenfalls im Rahmen eines Revisionsverfahrens durch das Bundesverwaltungsgericht zu beurteilen. Auf die vorgebrachten Revisionsgründe sei mangels funktonaler Zuständigkeit nicht einzutreten. Das Vorbringen im Zusammenhang mit dem Backgroundcheck sei als Mehrfachgesuch entgegenzunehmen. Dem sri-lankischen Generalkonsulat würden gemäss dem Migrationsabkommen Personendaten bekannt gegeben, die dem Zweck der Ersatzreisepapierbeschaffung dienen würden. Die Datenschutzbestimmungen würden demnach eingehalten und neue Gefährdungselemente nicht geschaffen. Das Vorbringen, die Entwicklung der Sicherheits- und Menschenrechtslage in Sri Lanka zeige, dass er eben doch gefährdet sei und die von ihm eingereichte Dokumentation vom 31. Mai 2018 seien im Rahmen eines qualifizierten Wiedererwägungsgesuches zu prüfen. Das von ihm präsentierte Lagebild respektive die in diesem Zusammenhang gemachten Ausführungen würden indessen die allgemeine Lage und die politische Situation in Sri Lanka behandeln und sich nicht konkret auf den Beschwerdeführer beziehen. Er könne daraus keine Verfolgung ableiten. Dasselbe gelte für die von ihm erwähnten Einzelfälle. Die entsprechenden Beweismittel seien somit nicht erheblich. Bezüglich der Lageanalyse sei festzuhalten, dass diese in der Vergangenheit standardmässig eingereicht worden sei. Sie sei im Sinne eines Gutachtens oder einer Parteierklärung zu würdigen. Gutachten würden keine Beweismittel im Sinne eines Wiedererwägungsrechts darstellen, da sie bloss der Würdigung und nicht der Ermittlung des Tatbestands dienen würden. Die in der Eingabe vertretene Auffassung, die Lageeinschätzung stelle ein nachträglich entstandenes Beweismittel dar, könne nicht geteilt werden. Die zusammengetragenen Quellen und Berichte seien keine Beweismittel im vorliegenden Verfahren, da sie keinerlei konkreten Bezug zum Beschwerdeführer aufweisen würden. Da sich weder aus der umfangreichen Länderdokumentation noch der Lageanalyse des SEM oder des Bundesverwaltungsgerichts eine auf den Beschwerdeführer bezogene Gefährdungssituation ableiten lasse, seien die entsprechenden Beweismittel nicht geeignet zu belegen, dass er ein Risikoprofil erfülle.</w:t>
      </w:r>
    </w:p>
    <w:p>
      <w:r>
        <w:rPr>
          <w:b/>
        </w:rPr>
        <w:t>E. 11.2</w:t>
      </w:r>
    </w:p>
    <w:p>
      <w:r>
        <w:t>Der Beschwerdeführer begründet seine Beschwerde in materieller Hinsicht im Wesentlichen damit, im Rahmen seines neuen Asylgesuchs habe er seine LTTE-Unterstützung und die ihm daraus erwachsende Gefahr dokumentiert. Er habe zahlreiche Beweismittel zur Problematik der Ersatzreisepapierbeschaffung eingereicht und die aktuelle Lage in Sri Lanka umfassend belegt. Das Urteil des Gerichts in Vavuniya vom Juli 2017 habe gezeigt, dass nicht nur Personen von einer Verfolgung bedroht seien, welche sich für den tamilischen Separatismus einsetzen würden. Wie im neuen Länderbericht ausgeführt, habe sich die Lage in Sri Lanka dermassen verändert, dass die Risikofaktoren, die durch das Bundesverwaltungsgericht im Referenzurteil E-1866/2015 vom 15. Juli 2016 definiert worden seien, die komplexen Verfolgungsrealitäten nicht mehr angemessen erfassen würden.</w:t>
      </w:r>
    </w:p>
    <w:p>
      <w:r>
        <w:rPr>
          <w:b/>
        </w:rPr>
        <w:t>E. 11.3</w:t>
      </w:r>
    </w:p>
    <w:p>
      <w:r>
        <w:t>In Bezug auf das geltend gemachte Vorbringen, der Beschwerdeführer sei aufgrund der Datenweitergabe im Zusammenhang mit dem Migrationsabkommen bei einer Rückkehr einer asylrelevanten Gefährdung ausgesetzt, ist festzustellen, dass das Bundesverwaltungsgericht sich in BVGE 2017 VI/6 zur Frage geäussert hat, ob (allein) aufgrund einer Datenweitergabe im Zusammenhang mit dem Migrationsabkommen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12.1</w:t>
      </w:r>
    </w:p>
    <w:p>
      <w:r>
        <w:t>Insofern der Beschwerdeführer mit den angerufenen Beweismitteln eine bereits bestehende Gefährdung zum Zeitpunkt des Urteils des Bundesverwaltungsgerichts geltend machen will, sind - je nach Zeitpunkt der entsprechenden Beweismittel - die Bestimmungen zum Wiedererwägungs- respektive Revisionsverfahren einschlägig.</w:t>
      </w:r>
    </w:p>
    <w:p>
      <w:r>
        <w:rPr>
          <w:b/>
        </w:rPr>
        <w:t>E. 12.2</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13.1</w:t>
      </w:r>
    </w:p>
    <w:p>
      <w:r>
        <w:t>In Übereinstimmung mit den Erwägungen des SEM in der angefochtenen Verfügung ist festzuhalten, dass die entsprechenden Tatsachen und Beweismittel mangels persönlichen Bezugs zum Beschwerdeführer nicht als erheblich zu qualifizieren sind und dessen Risikoprofil nicht zu verändern vermögen. Eine drohende Verfolgung oder menschenrechtswidrige Behandlung wird nicht ersichtlich, zumal ein individueller Bezug, welcher eine Gefährdung des Beschwerdeführers aufzeigen würde, zu verneinen ist. Nach Einschätzung des Bundesverwaltungsgerichts ändert der Ausgang der Kommunalwahlen vom 10. Februar 2018 an der Einschätzung der Verfolgungssituation nach Sri Lanka zurückkehrender Tamilen nichts. Insofern ist an der Lageeinschätzung im Urteil des Bundesverwaltungsgerichts E-1866/2015 vom 15. Juli 2016 festzuhalten. Im Übrigen ist auf die überzeugende Begründung in der angefochtenen Verfügung zu verweisen.</w:t>
      </w:r>
    </w:p>
    <w:p>
      <w:r>
        <w:rPr>
          <w:b/>
        </w:rPr>
        <w:t>E. 13.2</w:t>
      </w:r>
    </w:p>
    <w:p>
      <w:r>
        <w:t>Das SEM trat aufgrund der mangelnden funktionalen Zuständigkeit auf die Vorbringen, welche sich auf Beweismittel stützten, welche vor dem Urteil des Bundesverwaltungsgerichts E-1038/2016 vom 15. März 2018 entstanden sind, zu Recht nicht ein, da diese im Rahmen einer Revision beim Bundesverwaltungsgericht geltend gemacht werden müssten. Es bleibt dem Beschwerdeführer unbenommen, mit den entsprechenden Beweismitteln ein form- und fristgerechtes Revisionsgesuch beim Bundesverwaltungsgericht einzureichen.</w:t>
      </w:r>
    </w:p>
    <w:p>
      <w:r>
        <w:rPr>
          <w:b/>
        </w:rPr>
        <w:t>E. 14</w:t>
      </w:r>
    </w:p>
    <w:p>
      <w:r>
        <w:t>Zusammenfassend hat das SEM sowohl das Mehrfachgesuch als auch das Wiedererwägungsgesuch des Beschwerdeführers zu Recht abgelehnt.</w:t>
      </w:r>
    </w:p>
    <w:p>
      <w:r>
        <w:rPr>
          <w:b/>
        </w:rPr>
        <w:t>E. 15</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16.2.2</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16.2.3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ernsthafte Gefahr ("real risk") nachweisen oder glaubhaft machen, dass ihm im Fall einer Rückschiebung Folter oder unmenschliche Behandlung drohen würde (vgl. EGMR [Grosse Kammer], Saadi gegen Italien, Urteil vom 28. Februar 2008, Nr. 37201/06, §§ 124-127 m.w.H.). Die allgemeine Menschenrechtssituation in Sri Lanka lässt den Wegweisungsvollzug nach Auffassung des Gerichts nicht als unzulässig erscheinen (vgl. Urteil BVGer E-1866/2015 vom 15. Juli 2016 E. 12.2). Auch der EGMR hat sich mit der Gefährdungssituation im Hinblick auf eine EMRK-widrige Behandlung namentlich für Tamilen und Tamilinnen, die aus einem europäischen Land nach Sri Lanka zurückkehren müssen, wiederholt befasst (vgl. neben vielen EGMR, R.J. gegen Frankreich, Urteil vom 19. September 2013, Nr. 10466/11; Rechtsprechung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16.2.4</w:t>
      </w:r>
    </w:p>
    <w:p>
      <w:r>
        <w:t>Weder die allgemeine Menschenrechtssituation in Sri Lanka noch individuelle Faktoren in Bezug auf die Situation des Beschwerdeführers lassen demnach den Wegweisungsvollzug zum heutigen Zeitpunkt als unzulässig erscheinen.</w:t>
      </w:r>
    </w:p>
    <w:p>
      <w:r>
        <w:rPr>
          <w:b/>
        </w:rPr>
        <w:t>E. 16.3.1</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16.3.2</w:t>
      </w:r>
    </w:p>
    <w:p>
      <w:r>
        <w:t>Mit Urteil E-1038/2016 vom 15. März 2018 wurde auch unter dem Gesichtspunkt der Zumutbarkeit festgestellt, dass keine Vollzugshindernisse vorliegen. Es liegen keine Hinweise vor, die an dieser Einschätzung zum heutigen Zeitpunkt etwas zu ändern vermögen. Der Vollzug der Wegweisung erweist sich auch als zumutbar.</w:t>
      </w:r>
    </w:p>
    <w:p>
      <w:r>
        <w:rPr>
          <w:b/>
        </w:rPr>
        <w:t>E. 16.4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16.5</w:t>
      </w:r>
    </w:p>
    <w:p>
      <w:r>
        <w:t>Zusammenfassend hat die Vorinstanz den Wegweisungsvollzug zu Recht als zulässig, zumutbar und möglich bezeichnet. Die Anordnung der vorläufigen Aufnahme fällt somit ausser Betracht (Art. 83 Abs. 1-4 AuG).</w:t>
      </w:r>
    </w:p>
    <w:p>
      <w:r>
        <w:rPr>
          <w:b/>
        </w:rPr>
        <w:t>E. 17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18</w:t>
      </w:r>
    </w:p>
    <w:p>
      <w:r>
        <w:t>Bei diesem Ausgang des Verfahrens sind die Kosten dem Beschwerdeführer aufzuerlegen (Art. 63 Abs. 1 VwVG) und zufolge seiner sehr umfangreichen Beschwerde ohne individuellen Bezug auf insgesamt Fr. 1'300.- festzusetzen (Art. 1 3 des Reglements vom 21. Februar 2008 über die Kosten und Entschädigungen vor dem Bundesverwaltungsgericht [VGKE, SR 173.320.2]).</w:t>
      </w:r>
    </w:p>
    <w:p>
      <w:r>
        <w:rPr>
          <w:b/>
        </w:rPr>
        <w:t>E. 19</w:t>
      </w:r>
    </w:p>
    <w:p>
      <w:r>
        <w:t>Der Rechtsvertreter des Beschwerdeführers stellte erneut Rechtsbegehren, über welche bereits mehrfach befunden worden ist (vorliegend Feststellung der Unrichtigkeit des Länderberichts des SEM vom 16. August 2016 zu Sri Lanka und Bestätigung der Zufälligkeit beziehungsweise der Offenlegung der objektiven Kriterien der Zusammensetzung des Spruchkörpers). Androhungsgemäss (vgl. etwa D-4191/2018 E. 13.2) sind ihm diese unnötig verursachten Kosten deshalb persönlich aufzuerlegen und auf Fr. 200.-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