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E-5118/2021 vom 7. Dezember 2021</w:t>
      </w:r>
    </w:p>
    <w:p>
      <w:r>
        <w:t>Bundesverwaltungsgericht, 2021-12-07, FR</w:t>
      </w:r>
    </w:p>
    <w:p>
      <w:r>
        <w:rPr>
          <w:b/>
        </w:rPr>
        <w:t xml:space="preserve">Quelle: </w:t>
      </w:r>
      <w:r>
        <w:t>https://mcp.opencaselaw.ch/entscheid/bvger_E-5118_2021</w:t>
      </w:r>
    </w:p>
    <w:p>
      <w:r>
        <w:t>FR: TAF E-5118/2021 du 7 décembre 2021</w:t>
      </w:r>
    </w:p>
    <w:p>
      <w:r>
        <w:t>IT: TAF E-5118/2021 del 7 dicembre 2021</w:t>
      </w:r>
    </w:p>
    <w:p>
      <w:pPr>
        <w:pStyle w:val="Heading2"/>
      </w:pPr>
      <w:r>
        <w:t>Regeste</w:t>
      </w:r>
    </w:p>
    <w:p>
      <w:r>
        <w:t>Asile (non-entrée en matière / Etat tiers sûr 31a I a,c,d,e)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définitivement sur la présente cause.</w:t>
      </w:r>
    </w:p>
    <w:p>
      <w:r>
        <w:rPr>
          <w:b/>
        </w:rPr>
        <w:t>E. 1.3</w:t>
      </w:r>
    </w:p>
    <w:p>
      <w:r>
        <w:t>Le recourant a qualité pour recourir ; présenté dans la forme et les délais prescrits par la loi, le recours est recevable (cf. art. 48 al. 1 ainsi que 52 al. 1 PA et 108 al. 3 LAsi).</w:t>
      </w:r>
    </w:p>
    <w:p>
      <w:r>
        <w:rPr>
          <w:b/>
        </w:rPr>
        <w:t>E. 2.1</w:t>
      </w:r>
    </w:p>
    <w:p>
      <w:r>
        <w:t>Le Tribunal examine d'entrée de cause les griefs formels soulevés. Dans son recours, l'intéressé fait valoir que le SEM a violé son obligation d'instruire et d'établir les faits pertinents concernant, d'une part, l'établissement de son âge et, d'autre part, son état de santé ainsi que les conditions de vie en Grèce. Il se plaint également d'une violation de son droit d'être entendu en lien avec la modification de ses données SYMIC par le SEM.</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L'intéressé fait en premier lieu grief au SEM de ne pas avoir établi de manière correcte l'état de fait pertinent en ce qui concerne sa minorité et lui reproche en outre de ne pas avoir ordonné une expertise médicale (examen radiologique osseux) pour déterminer son âge.</w:t>
      </w:r>
    </w:p>
    <w:p>
      <w:r>
        <w:rPr>
          <w:b/>
        </w:rPr>
        <w:t>E. 2.3.2</w:t>
      </w:r>
    </w:p>
    <w:p>
      <w:r>
        <w:t>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arrêt du Tribunal E-7324/2018 du 15 janvier 2019 et jurisp. cit. ; voir aussi l'art. 17 al. 3bis LAsi). En d'autres termes, si la minorité alléguée ne peut pas être prouvée par pièce, il y a lieu d'examiner si elle a été rendue vraisemblable au sens de l'art. 7 LAsi, étant rappelé que c'est au requérant qu'échoit la charge de rendre la minorité vraisemblable en application de l'art. 8 CC (cf. ATAF 2009/54 consid. 4.1 ; arrêt du TAF E-803/2015 du 5 août 2015 consid. 3.1 et réf. cit.).</w:t>
      </w:r>
    </w:p>
    <w:p>
      <w:r>
        <w:rPr>
          <w:b/>
        </w:rPr>
        <w:t>E. 2.3.3</w:t>
      </w:r>
    </w:p>
    <w:p>
      <w:r>
        <w:t>En l'espèce, l'intéressé n'a versé au dossier aucun document d'identité (sur cette notion, cf. art. 1a let. c. de l'ordonnance 1 du 11 août 1999 sur l'asile [OA 1, RS 142.311]) susceptible de prouver ou, du moins, rendre vraisemblable sa minorité. Ce dernier a par ailleurs lui-même confirmé, dans le cadre de son audition, qu'il se trouvait dans l'impossibilité de produire une carte d'identité (cf. procès-verbal de l'audition du 31 août 2021, pt 4.03). Au cours de la procédure, l'autorité intimée a instruit la question centrale de la date de naissance de l'intéressé en le questionnant directement à ce propos (cf. idem, pt 1.06), en l'interrogeant sur son âge en lien avec son environnement dans son pays d'origine, des événements marquants de sa vie et au cours de son voyage jusqu'en Suisse (cf. ibidem, pts 2.02, 2.06 et 5.02). Le SEM lui a également accordé spécifiquement un droit d'être entendu à ce propos (cf. décision incidente du SEM du 1er septembre 2021 et observations de l'intéressé du 7 septembre suivant). Le recourant, par l'entremise de sa mandataire, a ainsi pu faire part de ses observations à ce sujet (cf. Faits let. G supra).</w:t>
      </w:r>
    </w:p>
    <w:p>
      <w:r>
        <w:rPr>
          <w:b/>
        </w:rPr>
        <w:t>E. 2.3.4</w:t>
      </w:r>
    </w:p>
    <w:p>
      <w:r>
        <w:t>Au vu de ce qui précède et indépendamment de la question de la pertinence de la mise en oeuvre d'un examen osseux in casu, le SEM pouvait, sur la base des éléments à sa disposition, renoncer à ordonner une expertise visant à déterminer plus précisément l'âge de l'intéressé, étant encore rappelé ici que la disposition légale relative à cette mesure d'instruction (cf. art. 17 al. 3bis LAsi) est rédigée de manière potestative. Comme relevé à juste titre par l'autorité inférieure dans la décision querellée (cf. décision du 16 novembre 2021, consid. III ch. 2 p. 11 s.), les propos de l'intéressé concernant son environnement, son entourage familial et son parcours de vie se sont avérés particulièrement lacunaires, voire évasifs. L'intéressé n'est pas parvenu à indiquer son âge lors de certains événements importants, tels le remariage de sa mère. Il ne connaît pas non plus l'âge de ses demi-frères et soeurs, a fortiori l'écart qui les sépare. Il a déclaré être âgé tantôt de deux ou trois ans, tantôt de trois ou quatre ans, lorsqu'il avait déménagé avec sa mère après la mort de son père. Il a également expliqué être arrivé en Iran en (...) à l'âge de (...) ans, ce qui signifierait qu'il serait né en (...) et non en (...). De telles allégations contradictoires et évasives jettent d'emblée un discrédit sur ses déclarations relatives à son âge et les explications avancées à cet égard (lacunes éducatives) ne sont pas convaincantes. A l'instar du SEM, le Tribunal relève en outre que le comportement du recourant après son départ d'Afghanistan, durant son séjour en Iran et lors de son voyage en Europe, ne correspond pas à celui d'un enfant qui aurait été âgé de seulement (...) à (...) ans (cf. également décision du 16 novembre 2021, consid. III ch. 2 p. 12). De plus, il ressort des informations reçues par le SEM que l'intéressé a été enregistré comme personne majeure en Grèce. Selon les propres déclarations de ce dernier, les autorités de ce pays auraient procédé à un examen de sa dentition pour déterminer son âge et n'auraient pas retenu sa minorité. L'intéressé n'a pas démontré avoir entrepris des démarches durant son séjour en Grèce pour rectifier son identité. Enfin, il y a lieu de rappeler que lors de son interpellation à D._______, le 31 juillet 2021, les gardes-frontières ont enregistré le recourant avec la date de naissance suivante : (...). L'intéressé s'est contenté d'expliquer que ces autorités s'étaient basées sur la photo d'un document grec figurant dans son téléphone. A son enregistrement au CFA de E._______, il a lui-même indiqué être né le (...). Cette date de naissance correspond à l'identité enregistrée par les autorités grecques. Tous ces éléments tendent à corroborer le fait que le recourant était majeur au moment du dépôt de sa demande d'asile en Suisse. Compte tenu de ce qui précède et au vu de l'absence de tout document d'identité officiel probant et du manque de crédibilité de l'intéressé, ses déclarations quant à sa minorité ne peuvent être considérées comme vraisemblables.</w:t>
      </w:r>
    </w:p>
    <w:p>
      <w:r>
        <w:rPr>
          <w:b/>
        </w:rPr>
        <w:t>E. 2.3.5</w:t>
      </w:r>
    </w:p>
    <w:p>
      <w:r>
        <w:t>En conclusion, il ne peut être reproché au SEM d'avoir retenu - faute d'éléments probants au dossier - que l'intéressé était majeur. Il ne se justifiait donc pas, compte tenu du caractère non crédible des déclarations du recourant, de procéder à des mesures d'instruction plus poussées (notamment par le biais de méthodes médicales) pour déterminer son âge. En l'occurrence, l'autorité inférieure pouvait, sans outrepasser son pouvoir d'appréciation, se satisfaire - par appréciation anticipée des preuves - du résultat de l'audition du recourant, de ses observations du 7 septembre 2021 et des autres pièces au dossier, notamment les informations reçues sur son enregistrement en Grèce en tant que personne majeure.</w:t>
      </w:r>
    </w:p>
    <w:p>
      <w:r>
        <w:rPr>
          <w:b/>
        </w:rPr>
        <w:t>E. 2.3.6</w:t>
      </w:r>
    </w:p>
    <w:p>
      <w:r>
        <w:t>De même, il ne saurait être reproché au SEM d'avoir procédé à une modification de la date de naissance du recourant, en introduisant dans le système une date fictive plus vraisemblable et tenant compte de la majorité de l'intéressé, étant précisé que la date de naissance indiquée par ce dernier a été conservée dans le système sous la forme d'un alias.</w:t>
      </w:r>
    </w:p>
    <w:p>
      <w:r>
        <w:rPr>
          <w:b/>
        </w:rPr>
        <w:t>E. 2.3.7</w:t>
      </w:r>
    </w:p>
    <w:p>
      <w:r>
        <w:t>En conséquence, les griefs d'établissement inexact ou incomplet de l'état de fait pertinent et de violation de la maxime inquisitoire en relation avec la détermination de l'âge du recourant doivent être écartés. Il en va de même du grief de violation du droit d'être entendu en lien avec la modification de ses données enregistrées dans SYMIC.</w:t>
      </w:r>
    </w:p>
    <w:p>
      <w:r>
        <w:rPr>
          <w:b/>
        </w:rPr>
        <w:t>E. 2.4.1</w:t>
      </w:r>
    </w:p>
    <w:p>
      <w:r>
        <w:t>L'intéressé fait également grief au SEM de n'avoir pas instruit suffisamment sa situation médicale et d'avoir ainsi décidé l'exécution de son renvoi en Grèce sur des bases insuffisantes.</w:t>
      </w:r>
    </w:p>
    <w:p>
      <w:r>
        <w:rPr>
          <w:b/>
        </w:rPr>
        <w:t>E. 2.4.2</w:t>
      </w:r>
    </w:p>
    <w:p>
      <w:r>
        <w:t>A la lecture des documents médicaux versés au dossier du SEM (cf. Faits let. H. et M. supra), le Tribunal estime cependant que l'autorité de première instance n'était pas tenue d'instruire plus avant la problématique médicale du recourant. En se fondant sur la teneur des pièces médicales à sa disposition et les diagnostics qui y avaient été posés, le SEM était fondé à retenir - également par appréciation anticipée - que l'état de santé du recourant était suffisamment clair pour pouvoir statuer en toute connaissance de cause. Dès lors, le fait que l'intéressé doive probablement subir un examen au H._______ (consultation en chirurgie endoctrine) dans les semaines à venir ne nécessitait pas d'attendre la production d'un nouveau rapport médical. Cela étant, les éléments relatifs à l'état de santé de l'intéressé ont été pris en considération par le SEM dans leur intégralité (cf. décision du 16 novembre 2021, consid. III ch. 1 p. 9 s.). Que ladite autorité ait considéré que les affections dont elle avait connaissance ne constituaient pas un obstacle à l'exécution du renvoi, contrairement à ce que soutient le recourant, ne relève pas d'un défaut d'instruction, mais tient d'un examen matériel auquel il sera procédé plus bas (cf. consid. 4.6 et 5.3 infra).</w:t>
      </w:r>
    </w:p>
    <w:p>
      <w:r>
        <w:rPr>
          <w:b/>
        </w:rPr>
        <w:t>E. 2.4.3</w:t>
      </w:r>
    </w:p>
    <w:p>
      <w:r>
        <w:t>Partant, les griefs de violation de la maxime inquisitoire et d'établissement inexact ou incomplet de l'état de fait pertinent portant sur la situation médicale du recourant sont également infondés.</w:t>
      </w:r>
    </w:p>
    <w:p>
      <w:r>
        <w:rPr>
          <w:b/>
        </w:rPr>
        <w:t>E. 2.5.1</w:t>
      </w:r>
    </w:p>
    <w:p>
      <w:r>
        <w:t>L'intéressé fait aussi valoir une instruction insuffisante concernant les conditions de vie en Grèce et reproche au SEM de n'avoir effectué aucun examen approfondi des conditions de vie régnant dans cet Etat, se contentant d'une argumentation standardisée.</w:t>
      </w:r>
    </w:p>
    <w:p>
      <w:r>
        <w:rPr>
          <w:b/>
        </w:rPr>
        <w:t>E. 2.5.2</w:t>
      </w:r>
    </w:p>
    <w:p>
      <w:r>
        <w:t>Force est de constater d'abord que l'intéressé a eu l'occasion d'exposer à satisfaction de droit, tant lors de son audition du 31 août 2021 que dans sa prise de position du 11 octobre 2021, les conditions de vie en Grèce et les motifs l'ayant poussé à quitter ce pays. A teneur du dossier, le SEM n'avait, au moment de statuer, aucune obligation d'instruire plus avant la présente cause, s'agissant de la prise en compte de la crise humanitaire et migratoire régnant actuellement en Grèce et des conséquences de cette crise sur le recourant.</w:t>
      </w:r>
    </w:p>
    <w:p>
      <w:r>
        <w:rPr>
          <w:b/>
        </w:rPr>
        <w:t>E. 2.5.3</w:t>
      </w:r>
    </w:p>
    <w:p>
      <w:r>
        <w:t>Le Tribunal constate par ailleurs que le SEM a suffisamment motivé sa décision, en exposant les raisons pour lesquelles il considérait que les faits allégués et moyens de preuve déposés n'étaient pas de nature à démontrer le caractère illicite ou inexigible de l'exécution du renvoi.</w:t>
      </w:r>
    </w:p>
    <w:p>
      <w:r>
        <w:rPr>
          <w:b/>
        </w:rPr>
        <w:t>E. 2.5.4</w:t>
      </w:r>
    </w:p>
    <w:p>
      <w:r>
        <w:t>Pour le surplus, le recourant a en réalité remis en cause l'appréciation du SEM portant sur la licéité et l'exigibilité de son renvoi, questions qui, pour rappel, relèvent du fond et qui seront examinées ci-après (cf. consid. 4 et 5 infra).</w:t>
      </w:r>
    </w:p>
    <w:p>
      <w:r>
        <w:rPr>
          <w:b/>
        </w:rPr>
        <w:t>E. 2.5.5</w:t>
      </w:r>
    </w:p>
    <w:p>
      <w:r>
        <w:t>Partant, les griefs tirés de la violation de la maxime inquisitoire et de l'établissement incomplet ou inexact de l'état de fait pertinent portant sur la situation en Grèce doivent eux aussi être écartés. Il en va de même du grief tiré d'une violation du droit d'être entendu pour défaut de motivation.</w:t>
      </w:r>
    </w:p>
    <w:p>
      <w:r>
        <w:rPr>
          <w:b/>
        </w:rPr>
        <w:t>E. 2.6</w:t>
      </w:r>
    </w:p>
    <w:p>
      <w:r>
        <w:t>Au vu de qui précède, aucun élément du dossier ne permet d'admettre que le SEM 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w:t>
      </w:r>
    </w:p>
    <w:p>
      <w:r>
        <w:rPr>
          <w:b/>
        </w:rPr>
        <w:t>E. 3.1</w:t>
      </w:r>
    </w:p>
    <w:p>
      <w:r>
        <w:t>Le recourant conteste ensuite la décision du SEM de non-entrée en matière sur sa demande d'asile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3.2.1</w:t>
      </w:r>
    </w:p>
    <w:p>
      <w:r>
        <w:t>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www.ejpd.admin.ch/ejpd/fr/home/aktuell/news/2007/2007-12-142.html [consulté le 03.12.2021]).</w:t>
      </w:r>
    </w:p>
    <w:p>
      <w:r>
        <w:rPr>
          <w:b/>
        </w:rPr>
        <w:t>E. 3.2.2</w:t>
      </w:r>
    </w:p>
    <w:p>
      <w:r>
        <w:t>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23 septembre 2021, à la réadmission sur leur territoire de l'intéressé, lequel y bénéficie du statut de réfugié depuis le (...) 2021.</w:t>
      </w:r>
    </w:p>
    <w:p>
      <w:r>
        <w:rPr>
          <w:b/>
        </w:rPr>
        <w:t>E. 3.3.1</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il a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également ajouté qu'il y avait lieu de vérifier systématiquement si l'exécution du renvoi était licite et raisonnablement exigible, conformément à l'art. 44 LAsi (qui renvoie aux art. 83 et 84 de la loi du 16 décembre 2005 sur les étrangers [LEtr], renommée loi fédérale sur les étrangers et l'intégration le 1er janvier 2019 [LEI] ; RS 142.20]).</w:t>
      </w:r>
    </w:p>
    <w:p>
      <w:r>
        <w:rPr>
          <w:b/>
        </w:rPr>
        <w:t>E. 3.3.2</w:t>
      </w:r>
    </w:p>
    <w:p>
      <w:r>
        <w:t>Force est de constater que 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3.4</w:t>
      </w:r>
    </w:p>
    <w:p>
      <w:r>
        <w:t>Par ailleurs, aucune exception à la règle générale du renvoi prévue à l'art. 44 LAsi n'est réalisée en l'espèce (cf. art. 32 de l'ordonnance 1 sur l'asile du 11 août 1999 [OA 1, RS 142.311].</w:t>
      </w:r>
    </w:p>
    <w:p>
      <w:r>
        <w:rPr>
          <w:b/>
        </w:rPr>
        <w:t>E. 3.5</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manifestement à bon droit que le SEM n'est pas entré en matière sur la demande d'asile de l'intéressé et a prononcé son renvoi (principe) de Suisse.</w:t>
      </w:r>
    </w:p>
    <w:p>
      <w:r>
        <w:rPr>
          <w:b/>
        </w:rPr>
        <w:t>E. 4.1</w:t>
      </w:r>
    </w:p>
    <w:p>
      <w:r>
        <w:t>Invoquant la violation des articles 3 CEDH, 3 et 16 de la Convention du 10 décembre 1984 contre la torture et autres peines ou traitements cruels, inhumains ou dégradants (Conv. torture, RS 0.105) et 3 de la Convention du 20 novembre 1989 relative aux droits de l'enfant (CDE, RS 0.107), le recourant fait valoir l'illicéité de l'exécution de son renvoi vers la Grèce. Il soutient à ce titre qu'en cas de retour en Grèce, il se retrouverait dans un état de dénuement total. Renvoyant à plusieurs rapports d'ONG récents ainsi qu'à un arrêt d'un tribunal allemand,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souligne également qu'il n'aurait pas accès aux soins nécessités par son état de santé et qu'il se retrouverait à vivre dans des conditions inhumaines. Il convient dès lors de déterminer s'il y a de sérieuses raisons de penser que l'intéressé serait exposé à un risque réel de subir un traitement contraire aux dispositions précitées en cas de renvoi dans ce pays.</w:t>
      </w:r>
    </w:p>
    <w:p>
      <w:r>
        <w:rPr>
          <w:b/>
        </w:rPr>
        <w:t>E. 4.2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4.3.1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4.3.2</w:t>
      </w:r>
    </w:p>
    <w:p>
      <w:r>
        <w:t>Comme le Tribunal l'a encore précisé dans une jurisprudence récente, la Grèce, en tant qu'Etat signataire de la CEDH, de la Conv. torture, de la Convention du 28 juillet 1951 relative au statut des réfugiés (Conv. réfugiés, RS 0.142.30) et du Protocole additionnel du 31 janvier 1967 (RS 0.142.301), respecte ses obligations internationales. S'agissant des personnes qui y ont obtenu un statut de protection internationale, l'existence d'obstacles à l'exécution du renvoi, sous l'angle de la licéité, n'est admise que dans les cas particuliers dans lesquels il existe des indices concrets de violation des dispositions du droit international contraignant. Le Tribunal n'ignore pas les informations résultant des rapports de plusieurs organisations, auxquels l'intéressé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en Grèce ne permettent pas de déduire que ce pays n'aurait par principe pas la volonté ou la capacité d'accorder la protection nécessaire aux bénéficiaires d'une protection internationale, respectivement que ceux-ci ne pourraient pas obtenir une telle protection par la voie juridique (cf. en particulier arrêt D-559/2020 du 13 février 2020 consid. 8.2 et réf. cit. [publié en tant qu'arrêt de référence] ; cf. également, parmi de nombreux autres, les arrêts récents du Tribunal D-4746/2021 du 5 novembre 2021 consid. 5.4.2 et jurisp. cit., E-1985/2021 du 27 septembre 2021 consid 6.4.2 et jurisp. cit., E-3183/2021 du 16 juillet 2021 consid. 8.4.4 et jurisp. cit.). L'arrêt de l'instance allemande cité à l'appui du recours, ne liant en aucune manière le Tribunal, ne saurait modifier cette jurisprudence.</w:t>
      </w:r>
    </w:p>
    <w:p>
      <w:r>
        <w:rPr>
          <w:b/>
        </w:rPr>
        <w:t>E. 4.4</w:t>
      </w:r>
    </w:p>
    <w:p>
      <w:r>
        <w:t>Dans le cas particulier, le recourant a déposé une demande d'asile en Grèce, le (...) 2020. S'il a certes d'abord reçu une décision négative des autorités grecques, le (...) 2021, celle-ci a été réformée en deuxième instance et l'intéressé a obtenu la protection internationale dans cet Etat, le (...) 2021. Les autorités grecques ont par ailleurs confirmé que l'intéressé s'y était vu octroyer également un permis de séjour. Ce dernier ayant quitté la Grèce en (...) 2021, soit avant l'obtention de son statut de réfugié, il n'a pas donné l'occasion à ce pays de mettre en oeuvre ses obligations internationales à son égard, compte tenu de son statut de réfugié. Se référant essentiellement à des rapports d'ONG de portée générale, il n'a apporté aucun commencement de preuve susceptible de démontrer qu'en tant que bénéficiaire de ce statut, il se trouverait personnellement dans une situation de privation incompatible avec la dignité humaine en cas de retour en Grèce. Il y a en effet lieu de rappeler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 ci-après : directive Qualification]). En l'occurrence, il ne ressort pas des déclarations de l'intéressé et des moyens de preuve produits qu'il serait une personne particulièrement vulnérable. Il n'est pas non plus prévisible, dans son cas particulier, qu'à son retour en Grèce, il se trouverait, malgré des possibilités de soutien sur place, confronté à l'indifférence tant des autorités que des ONG. Certes, ses conditions de vie matérielles en Grèce, en tant que bénéficiaire du statut de réfugié, pourraient être plus précaires que celles qui sont habituellement le lot des personnes sous admission provisoire en Suisse. Toutefois, comme relevé, les éléments du dossier ne laissent pas entrevoir in casu des considérations humanitaires impérieuses militant contre le renvoi du recourant vers l'Etat de destination, au point que cette mesure constituerait un traitement contraire à l'art. 3 CEDH ou à l'art. 3 Conv. torture.</w:t>
      </w:r>
    </w:p>
    <w:p>
      <w:r>
        <w:rPr>
          <w:b/>
        </w:rPr>
        <w:t>E. 4.5</w:t>
      </w:r>
    </w:p>
    <w:p>
      <w:r>
        <w:t>Le recourant n'ayant pas établi, ni même rendu vraisemblable, sa minorité à son arrivée en Suisse (cf. consid. 2.3.4 supra), l'art. 3 CDE ne lui est pas applicable en l'espèce.</w:t>
      </w:r>
    </w:p>
    <w:p>
      <w:r>
        <w:rPr>
          <w:b/>
        </w:rPr>
        <w:t>E. 4.6</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considérations examinées ci-après (cf. consid. 5.3 ci-après).</w:t>
      </w:r>
    </w:p>
    <w:p>
      <w:r>
        <w:rPr>
          <w:b/>
        </w:rPr>
        <w:t>E. 4.7</w:t>
      </w:r>
    </w:p>
    <w:p>
      <w:r>
        <w:t>Dans ces conditions, l'exécution du renvoi du recourant sous forme de refoulement ne transgresse aucun engagement de la Suisse relevant du droit international, de sorte qu'il s'avère licite (cf. art. 44 LAsi et art. 83 al. 3 LEI).</w:t>
      </w:r>
    </w:p>
    <w:p>
      <w:r>
        <w:rPr>
          <w:b/>
        </w:rPr>
        <w:t>E. 5.1</w:t>
      </w:r>
    </w:p>
    <w:p>
      <w:r>
        <w:t>Le recourant invoque enfin l'inexigibilité de son renvoi.</w:t>
      </w:r>
    </w:p>
    <w:p>
      <w:r>
        <w:rPr>
          <w:b/>
        </w:rPr>
        <w:t>E. 5.2</w:t>
      </w:r>
    </w:p>
    <w:p>
      <w:r>
        <w:t>Conformément à l'art. 83 al. 5 LEI, l'exécution du renvoi des personnes venant des Etats membres de l'UE et de l'AELE est en principe exigible. Il est présumé que les bénéficiaires du statut de réfugié en Grèce, Etat membre de l'UE, ont accès aux soins de santé dans les mêmes conditions que les ressortissants grecs. Ainsi, l'exigibilité du renvoi vers la Grèce est présumée en droit, la charge de la preuve du contraire incombant au recourant.</w:t>
      </w:r>
    </w:p>
    <w:p>
      <w:r>
        <w:rPr>
          <w:b/>
        </w:rPr>
        <w:t>E. 5.3</w:t>
      </w:r>
    </w:p>
    <w:p>
      <w:r>
        <w:t>En l'occurrence, il ressort des documents médicaux produits par-devant le SEM que le recourant ne présente aucune affection psychique. Sur le plan somatique, le rapport médical établi le (...) 2021 par le G._______ conclut clairement à l'absence de foyer infectieux faisant suite à la tuberculose de l'intéressé. Ce même rapport fait état d'une déformation de la cage thoracique en lien avec une scoliose, d'une séquelle de pleurite sur le poumon gauche et de discrètes altérations du parenchyme pulmonaire. A l'instar du SEM, le Tribunal relève que rien n'indique que ces problèmes de santé soient particulièrement graves, spécifiques ou nécessitent un traitement urgent et conséquent. Selon le rapport médical établi par le H._______ en date du (...) 2021, l'intéressé présente en outre un excellent état général. Il ne souffre pas de dysphagie, ni de fatigue ou de perte de poids, ni encore de transpiration nocturne. Les médecins ont certes diagnostiqué un goitre plongeant avec nodule kystique du pôle inférieur droit thyroïdien et effet de masse trachéale gauche (asymptomatique) et une consultation en chirurgie endocrine est prévue au H._______ dans les semaines à venir. Aucune biopsie n'est cependant préconisée. Il peut donc être déduit des rapports médicaux figurant au dossier que l'intéressé se trouve dans une situation médicale stable, ne nécessitant aucun soin d'urgence. Compte tenu des infrastructures de santé présentes en Grèce - dans lesquelles le recourant a été pris en charge avant de venir en Suisse - et du droit de celui-ci découlant de son statut dans ce pays d'accès aux soins de santé dans les mêmes conditions d'accès que les ressortissants grecs (cf. art. 2 let. b et g et art. 30 par. 1 de la directive Qualification ; cf. également arrêt du Tribunal E-5500/2020 du 19 novembre 2020 p. 8), ses problèmes de santé ne sont pas susceptibles de constituer un obstacle insurmontable sous l'angle de l'exigibilité de l'exécution du renvoi.</w:t>
      </w:r>
    </w:p>
    <w:p>
      <w:r>
        <w:rPr>
          <w:b/>
        </w:rPr>
        <w:t>E. 5.4</w:t>
      </w:r>
    </w:p>
    <w:p>
      <w:r>
        <w:t>En outre, les raisons d'ordre général invoquées par l'intéressé pour s'opposer à l'exécution de son renvoi,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5.5</w:t>
      </w:r>
    </w:p>
    <w:p>
      <w:r>
        <w:t>Pour ces motifs, l'exécution du renvoi doit être considérée comme raisonnablement exigible.</w:t>
      </w:r>
    </w:p>
    <w:p>
      <w:r>
        <w:rPr>
          <w:b/>
        </w:rPr>
        <w:t>E. 6</w:t>
      </w:r>
    </w:p>
    <w:p>
      <w:r>
        <w:t>L'exécution du renvoi est enfin possible (cf. art. 83 al. 2 LEI), les autorités grecques ayant expressément donné leur accord à la réadmission de l'intéressé, celui-ci ayant obtenu le statut de réfugié dans cet Etat.</w:t>
      </w:r>
    </w:p>
    <w:p>
      <w:r>
        <w:rPr>
          <w:b/>
        </w:rPr>
        <w:t>E. 7</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8</w:t>
      </w:r>
    </w:p>
    <w:p>
      <w:r>
        <w:t>Compte tenu de ce qui précède,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9</w:t>
      </w:r>
    </w:p>
    <w:p>
      <w:r>
        <w:t>Il est renoncé à un échange d'écritures (cf. art. 111a al. 1 LAsi).</w:t>
      </w:r>
    </w:p>
    <w:p>
      <w:r>
        <w:rPr>
          <w:b/>
        </w:rPr>
        <w:t>E. 10.1</w:t>
      </w:r>
    </w:p>
    <w:p>
      <w:r>
        <w:t>Dès lors qu'il est immédiatement statué sur le fond, la demande d'exemption du versement de l'avance de frais est devenue sans objet.</w:t>
      </w:r>
    </w:p>
    <w:p>
      <w:r>
        <w:rPr>
          <w:b/>
        </w:rPr>
        <w:t>E. 10.2</w:t>
      </w:r>
    </w:p>
    <w:p>
      <w:r>
        <w:t>Les conclusions du recours, au moment de leur dépôt, n'apparaissaient pas d'emblée vouées à l'échec. En outre, l'indigence du recourant doit être admise, dès lors qu'il n'a pas exercé d'activité lucrative en Suisse et qu'il y émarge à l'assistance publique. Par conséquent, la conclusion tendant à l'octroi de l'assistance judiciaire partielle doit être admise (cf. art. 65 al. 1 PA). 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