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E-5099/2025 vom 3. Juli 2025</w:t>
      </w:r>
    </w:p>
    <w:p>
      <w:r>
        <w:t>Bundesverwaltungsgericht, 2025-07-03, DE</w:t>
      </w:r>
    </w:p>
    <w:p>
      <w:r>
        <w:rPr>
          <w:b/>
        </w:rPr>
        <w:t xml:space="preserve">Quelle: </w:t>
      </w:r>
      <w:r>
        <w:t>https://mcp.opencaselaw.ch/entscheid/bvger_E-5099_2025_d20250703</w:t>
      </w:r>
    </w:p>
    <w:p>
      <w:r>
        <w:t>FR: TAF E-5099/2025 du 3 juillet 2025</w:t>
      </w:r>
    </w:p>
    <w:p>
      <w:r>
        <w:t>IT: TAF E-5099/2025 del 3 luglio 2025</w:t>
      </w:r>
    </w:p>
    <w:p>
      <w:pPr>
        <w:pStyle w:val="Heading2"/>
      </w:pPr>
      <w:r>
        <w:t>Regeste</w:t>
      </w:r>
    </w:p>
    <w:p>
      <w:r>
        <w:t>Nichteintreten auf Asylgesuch und Wegweisung (sicherer Drittstaat - Art. 31a Abs. 1 Bst. a AsylG) | Nichteintreten auf Asylgesuch und Wegweisung (sicherer Drittstaat); Verfügung des SEM vom 3. Juli 2025</w:t>
      </w:r>
    </w:p>
    <w:p>
      <w:pPr>
        <w:pStyle w:val="Heading2"/>
      </w:pPr>
      <w:r>
        <w:t>Erwägungen</w:t>
      </w:r>
    </w:p>
    <w:p>
      <w:r>
        <w:rPr>
          <w:b/>
        </w:rPr>
        <w:t>E. 1.1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 unter Vorbehalt der Erwägung 1.2 – einzu- treten.</w:t>
      </w:r>
    </w:p>
    <w:p>
      <w:r>
        <w:rPr>
          <w:b/>
        </w:rPr>
        <w:t>E. 1.2</w:t>
      </w:r>
    </w:p>
    <w:p>
      <w:r>
        <w:t>Der Beschwerde kommt von Gesetzes wegen aufschiebende Wirkung zu und das SEM hat diese auch nicht entzogen (Art. 55 Abs. 1 und 2 VwVG), womit auf den Antrag auf Erteilung der aufschiebenden Wirkung</w:t>
      </w:r>
    </w:p>
    <w:p>
      <w:r>
        <w:t>E-5099/2025 Seite 6 nicht einzutreten ist. Für vollzugshemmende superprovisorische Massnah- men bestand nach dem Gesagten ebenfalls keine Veranlassung.</w:t>
      </w:r>
    </w:p>
    <w:p>
      <w:r>
        <w:rPr>
          <w:b/>
        </w:rPr>
        <w:t>E. 2</w:t>
      </w:r>
    </w:p>
    <w:p>
      <w:r>
        <w:t>Die Beschwerde erweist sich – wie im Folgenden zu erläutern sein wird – als offensichtlich unbegründet, weshalb sie im Verfahren einzelrich- terlicher Zuständigkeit mit Zustimmung eines zweiten Richters beziehungs- weise einer zweiten Richterin, ohne Durchführung eines Schriftenwechsels und mit summarischer Begründung zu behandeln ist (Art. 111 Bst. e sowie Art. 111a Abs. 1 und 2 AsylG).</w:t>
      </w:r>
    </w:p>
    <w:p>
      <w:r>
        <w:rPr>
          <w:b/>
        </w:rPr>
        <w:t>E. 3.1</w:t>
      </w:r>
    </w:p>
    <w:p>
      <w:r>
        <w:t>Die Kognition des Bundesverwaltungsgerichts und die zulässigen Rü- gen richten sich im Asylbereich nach Art. 106 Abs. 1 AsylG, im Bereich des Ausländerrechts nach Art. 49 VwVG (vgl. BVGE 2014/26 E. 5).</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Hinsichtlich der Frage der Wegweisung und des Wegweisungsvollzugs hat die Vorinstanz eine materielle Prüfung vorge- nommen, weshalb das Bundesverwaltungsgericht diese Punkte insoweit ohne Einschränkung prüft.</w:t>
      </w:r>
    </w:p>
    <w:p>
      <w:r>
        <w:rPr>
          <w:b/>
        </w:rPr>
        <w:t>E. 4.1</w:t>
      </w:r>
    </w:p>
    <w:p>
      <w:r>
        <w:t>Die Vorinstanz begründete ihre Verfügung im Wesentlichen damit, der Beschwerdeführer sei im sicheren Drittstaat Griechenland als Flüchtling anerkannt und Griechenland habe seiner Rückübernahme zugestimmt. Er könne dorthin zurückkehren, ohne eine Rückschiebung in Verletzung des Non-Refoulement-Prinzips befürchten zu müssen. Es sei daher in Anwen- dung von Art. 31a Abs. 1 Bst. a AsylG i.V.m. Art. 6a Abs. 2 Bst. b AsylG nicht auf sein Asylgesuch einzutreten. Da der Beschwerdeführer in einen Drittstaat reisen könne, in dem er Schutz vor Rückschiebung im Sinne von Art. 5 Abs. 1 AsylG finde, sei das Non-Refoulement-Gebot bezüglich des Heimat- oder Herkunftsstaats nicht zu prüfen. Mit Verweis auf das Referenzurteil des Bundesverwaltungsge- richts E-3427/2021, E-3431/2024 vom 28. März 2022 sei nicht davon aus- zugehen, dass seine Überstellung nach Griechenland gegen Art. 3 EMRK</w:t>
      </w:r>
    </w:p>
    <w:p>
      <w:r>
        <w:t>E-5099/2025 Seite 7 verstosse. Weder die in Griechenland herrschende Situation noch andere Gründe sprächen ferner gegen die Zumutbarkeit des Wegweisungsvoll- zugs dorthin. Gestützt auf die Qualifikationsrichtlinie (2011/95/EU) habe der Beschwerdeführer Ansprüche beispielsweise in Bezug auf Sozialleis- tungen, Wohnraum und Zugang zur Gesundheitsversorgung. Er sei gehal- ten, die ihm zustehenden Leistungen direkt bei den griechischen Behörden geltend zu machen und allenfalls auf dem Rechtsweg einzufordern. Zudem könne er sich ergänzend an eine der vor Ort tätigen Hilfsorganisationen wenden und sich darum bemühen, in die vor Ort vorhandenen Unterstüt- zungsprogramme aufgenommen zu werden. Es seien keine Gründe er- sichtlich, dass er bei einer allfälligen Rückkehr nach Griechenland in eine existenzielle Notlage geraten würde. Dem Beschwerdeführer sei es nicht gelungen, die Regelvermutung der Zulässigkeit und Zumutbarkeit des Wegweisungsvollzugs nach Griechenland umzustossen. Seinen Aussagen würden sich keine konkreten Hinweise dafür entnehmen lassen, dass ihm die griechischen Behörden oder nichtstaatliche Hilfsorganisationen vor- sätzlich – insbesondere nach Gewährung des Schutzstatus – die ihm ge- mäss der oben erwähnten Qualifikationsrichtlinie zustehenden Rechte ver- weigert hätten. Der Beschwerdeführer habe Griechenland etwa acht Mo- nate nach der Gewährung des Schutzstatus verlassen. Vor diesem Hinter- grund könne den griechischen Behörden nicht pauschal unterstellt werden, diese hätten die ihm allenfalls zustehende Leistungen nicht gewährt. Grie- chenland sei sodann ein Rechtsstaat mit funktionierendem Justizsystem. Sollte sich der Beschwerdeführer durch die griechischen Behörden unge- recht oder rechtswidrig behandelt fühlen (etwa durch das geltend ge- machte Verhalten der griechischen Polizisten nach dem Aufgriff in Grie- chenland und auch in der Folgezeit als Asylsuchender), könne er sich mit einer Beschwerde, nötigenfalls unter der Zuhilfenahme eines Anwalts res- pektive einer Anwältin oder einer karitativen Organisation, an die zuständi- gen Stellen wenden. Grundsätzlich seien die griechischen Polizeibehörden schutzwillig und -fähig. Einzelne fehlbare Beamte, die in Überschreitung ihrer Amtsbefugnis handeln würden, könnten rechtlich belangt und deren Vorgehen gemäss der nationalen Strafordnung entsprechend geahndet werden. Im Übrigen könnten auch Privatpersonen (etwa die von ihm er- wähnten F._______ oder die Schlepper) effektiv zur Anzeige gebracht wer- den. Ferner sei die medizinische Versorgung in Griechenland grundsätzlich gewährleistet. Es würden sich aus den Akten keine Hinweise auf aktuelle lebensbedrohliche physische oder psychische gesundheitliche Beeinträch- tigungen beim Beschwerdeführer ergeben, so dass bei einer Überstellung nach Griechenland auf eine gesundheitliche Gefährdung zu schliessen wäre, welche die Rückführung gemäss ständiger Praxis – und auch unter</w:t>
      </w:r>
    </w:p>
    <w:p>
      <w:r>
        <w:t>E-5099/2025 Seite 8 der Berücksichtigung einer allfälligen Verletzung von Art. 3 EMRK – als nicht zulässig oder nicht zumutbar erscheinen liesse. Insgesamt lägen keine Hinweise auf eine äusserste Vulnerabilität vor, welche eine Unzumut- barkeit des Wegweisungsvollzugs nach Griechenland begründen könnte. Zusammenfassend sei der Vollzug der Wegweisung nach Griechenland zulässig und zumutbar, weshalb der Antrag auf vorläufige Aufnahme in der Schweiz abzuweisen sei.</w:t>
      </w:r>
    </w:p>
    <w:p>
      <w:r>
        <w:rPr>
          <w:b/>
        </w:rPr>
        <w:t>E. 4.2</w:t>
      </w:r>
    </w:p>
    <w:p>
      <w:r>
        <w:t>Dem entgegnete der Beschwerdeführer in seiner Beschwerde – nebst Ausführungen zur allgemeinen Lage von Personen vor der Schutzgewäh- rung sowie mit Schutzstatus in Griechenland und Wiederholungen zu sei- ner bereits anlässlich des Rückführungsgesprächs geschilderten Situation seit seiner Ankunft in Griechenland – im Wesentlichen, er sei als kleines Kind in seiner Heimat von mehreren Personen vergewaltigt worden, unter anderem von einem (…). Dieser (…) halte sich aktuell in Griechenland auf. Er (der Beschwerdeführer) habe deswegen bereits versucht, die griechi- schen Behörden zu alarmieren, und um Unterstützung und Schutz ersucht, jedoch keinerlei Hilfe erhalten. Er sei von diesem Ereignis traumatisiert und habe grosse Angst, dass dies erneut passiere. Bisher habe er keine psy- chologische Unterstützung erhalten, obwohl diese dringend nötig wäre. Zu- dem habe er noch ausstehende Termine, um (…) zu behandeln. Während seines Aufenthalts in Griechenland habe er zahlreiche traumatische Erfah- rungen gemacht und Gewaltsituationen erlebt. Er habe unter Hunger, Kälte und unmenschlichen Lebensbedingungen gelitten, ohne jegliche Unterstüt- zung zu erhalten, dies trotz wiederholter Versuche um Zugang zu Hilfsleis- tungen. Es sei ihm sowohl seitens anderer Asylsuchender als auch seitens der griechischen Behörden, die eigentlich für seinen Schutz und seine Si- cherheit verantwortlich gewesen wären, Gewalt angetan geworden. Bei ei- ner Rückkehr nach Griechenland würde er der Obdachlosigkeit ausgesetzt und medizinische Hilfe würde ihm verwehrt. Aufgrund seiner instabilen kör- perlichen und psychischen Verfassung in Verbindung mit dem Mangel an medizinischer Versorgung, Unterkunft und Zugang zu sozialen Dienstleis- tungen bestehe für ihn die ernsthafte Gefahr, in Griechenland unfreiwillig in extreme materielle Not zu geraten und nicht mehr in der Lage zu sein, seine Grundbedürfnisse zu befriedigen. Der Wegweisungsvollzug nach Griechenland sei daher als unzumutbar und unzulässig zu qualifizieren.</w:t>
      </w:r>
    </w:p>
    <w:p>
      <w:r>
        <w:rPr>
          <w:b/>
        </w:rPr>
        <w:t>E. 5.1</w:t>
      </w:r>
    </w:p>
    <w:p>
      <w:r>
        <w:t>In der Beschwerde wird gerügt, die Vorinstanz habe der Rechtsvertre- tung anlässlich des Rückführungsgesprächs ausdrücklich gestattet, eine ergänzende schriftliche Stellungnahme einzureichen, ohne dafür eine Frist</w:t>
      </w:r>
    </w:p>
    <w:p>
      <w:r>
        <w:t>E-5099/2025 Seite 9 anzusetzen. Trotzdem habe sie bereits drei Arbeitstage später den Ent- scheidentwurf eröffnet, ohne dass genügend Zeit für ein vertiefendes Ge- spräch zwischen dem Beschwerdeführer und seiner Rechtsvertretung be- standen habe. Damit habe insbesondere nicht ausreichend geklärt werden können, ob der griechische Staat tatsächlich bereit und in der Lage sei, dem Beschwerdeführer Schutz zu gewähren. Ausserdem habe die Vorinstanz es unterlassen, die konkrete Situation des Beschwerdeführers in Griechenland detailliert zu analysieren, seine diesbezüglichen Aussagen zu würdigen und damit seiner vulnerablen Situation angemessen Rech- nung zu tragen. Ein allgemeiner Verweis auf die Qualifikation von Grie- chenland als «sicherer Drittstaat» reiche ob der erdrückenden Beweislage für die gravierenden Menschenrechtsverletzungen in diesem Land nicht aus. Damit werden eine Verletzung des Anspruchs auf rechtliches Gehör sowie eine unrichtige beziehungsweise unvollständige Sachverhaltsfeststellung geltend gemacht, Rügen, die vorab zu prüfen sind, da sie allenfalls geeig- net wären, eine Kassation der vorinstanzlichen Verfügung zu bewirken (vgl. statt vieler BVGer D-4218/2025 vom 18. Juni 2025 E. 4.1 m.H.a. BVGE 2013/34 E. 4.2).</w:t>
      </w:r>
    </w:p>
    <w:p>
      <w:r>
        <w:rPr>
          <w:b/>
        </w:rPr>
        <w:t>E. 5.2</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Ur- teil BVGer D-3443/2021 vom 25. Juni 2025 E. 5.2 m.w.H.). Gemäss Art. 29 Abs. 2 BV i.V.m. Art. 29 VwVG haben die Parteien An- spruch auf rechtliches Gehör, welches als Mitwirkungsrecht alle Befug- nisse umfasst, die einer Partei einzuräumen sind, damit sie in einem Ver- fahren ihren Standpunkt wirksam zur Geltung bringen kann (vgl. BGE 144 I 11 E. 5.3 und BVGE 2009/35 E. 6.4.1). Mit dem Gehörsanspruch korreliert die Pflicht der Behörden, die Vorbringen tatsächlich zu hören, ernsthaft zu prüfen und in ihrer Entscheidfindung angemessen zu berücksichtigen. Die Begründung muss so abgefasst sein, dass sie eine sachgerechte Anfech- tung ermöglicht. Nicht erforderlich ist, dass sich die Begründung mit allen Parteistandpunkten einlässlich auseinandersetzt und jedes einzelne Vor- bringen ausdrücklich widerlegt (vgl. BGE 143 III 65 E. 5.2).</w:t>
      </w:r>
    </w:p>
    <w:p>
      <w:r>
        <w:t>E-5099/2025 Seite 10</w:t>
      </w:r>
    </w:p>
    <w:p>
      <w:r>
        <w:rPr>
          <w:b/>
        </w:rPr>
        <w:t>E. 5.3</w:t>
      </w:r>
    </w:p>
    <w:p>
      <w:r>
        <w:t>Wie das SEM in der angefochtenen Verfügung zutreffend festgehalten hat, ist im Nichtabwarten der ergänzenden schriftlichen Stellungnahme der Rechtsvertretung respektive im Versand des Entscheidentwurfs drei Ar- beitstage nach dem Rückführungsgespräch keine Verletzung des Gehörs- anspruchs zu erblicken. Auch das Gericht stellt fest, dass der Beschwer- deführer im Rahmen der Stellungnahme zum Entscheidentwurf (und er- neut auf Beschwerdeebene) genügend Gelegenheit hatte, sich zum ent- scheidrelevanten Sachverhalt zu äussern. So brachte er mit Stellung- nahme zum Entscheidentwurf etwa ergänzend vor, er sei in Griechenland durch F._______ und die Familie des Schleppers bedroht worden. Auf Be- schwerdeebene wurden sodann – abgesehen von den neu geltend ge- machten, aber unbelegt gebliebenen (…)beschwerden sowie der ebenfalls neu vorgebrachten Vergewaltigung im Kindesalter durch einen (…) und dessen Anwesenheit in Griechenland – keine grundlegenden Ergänzungen zum Sachverhalt gemacht. Welche Abklärungen das SEM bezüglich der konkreten Situation des Beschwerdeführers weiter hätte vornehmen müs- sen, ist ferner aus den Akten nicht erkennbar und wird auch in der Be- schwerdeschrift nicht konkret dargelegt. Folglich kann der entscheidrele- vante Sachverhalt als rechtsgenüglich erstellt erachtet werden kann. Fer- ner hat sich das SEM in der angefochtenen Verfügung mit allen relevanten Vorbringen des Beschwerdeführers und der Situation von Schutzberech- tigten in Griechenland hinreichend auseinandergesetzt. Es ist daher nicht ersichtlich, inwiefern die Begründungspflicht verletzt sein sollte, zumal es dem Beschwerdeführer offensichtlich möglich war, den Entscheid sachge- recht anzufechten. Der Umstand, dass der Beschwerdeführer die Schluss- folgerungen der Vorinstanz nicht teilt, beschlägt die Frage der materiellen Würdigung der Vorbringen, auf welche nachfolgend einzugehen sein wird.</w:t>
      </w:r>
    </w:p>
    <w:p>
      <w:r>
        <w:rPr>
          <w:b/>
        </w:rPr>
        <w:t>E. 5.4</w:t>
      </w:r>
    </w:p>
    <w:p>
      <w:r>
        <w:t>Die formellen Rügen erweisen sich somit als unbegründet und es be- steht keine Veranlassung, die angefochtene Verfügung aus diesen Grün- den aufzuheben und die Sache an die Vorinstanz zurückzuweisen. Das diesbezügliche Rechtsbegehren ist abzuweisen.</w:t>
      </w:r>
    </w:p>
    <w:p>
      <w:r>
        <w:rPr>
          <w:b/>
        </w:rPr>
        <w:t>E. 6</w:t>
      </w:r>
    </w:p>
    <w:p>
      <w:r>
        <w:t>Bei Griechenland als Mitgliedstaat der EU handelt es sich um einen siche- ren Drittstaat im Sinne von Art. 6a Abs. 2 Bst. b AsylG. Gemäss den Akten ist dem Beschwerdeführer in Griechenland internationaler Schutz gewährt worden und die griechischen Behörden haben seiner Rückübernahme aus- drücklich zugestimmt. Der Beschwerdeführer kann nach Griechenland zu- rückkehren, ohne eine Rückschiebung in Verletzung des Non-Refoule- ment-Gebotes befürchten zu müssen. Das SEM ist demzufolge zu Recht</w:t>
      </w:r>
    </w:p>
    <w:p>
      <w:r>
        <w:t>E-5099/2025 Seite 11 gestützt auf Art. 31a Abs. 1 Bst. a AsylG auf sein Asylgesuch nicht einge- treten.</w:t>
      </w:r>
    </w:p>
    <w:p>
      <w:r>
        <w:rPr>
          <w:b/>
        </w:rPr>
        <w:t>E. 7.1</w:t>
      </w:r>
    </w:p>
    <w:p>
      <w:r>
        <w:t>Lehnt das SEM das Asylgesuch ab oder tritt es – wie hier in Anwendung von Art. 31a Abs. 1 Bst. a AsylG –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8.2.1</w:t>
      </w:r>
    </w:p>
    <w:p>
      <w:r>
        <w:t>Das Bundesverwaltungsgericht hat mit Referenzurteil E-3427/2021, E-3431/2021 vom 28. März 2022 festgehalten, dass der Vollzug der Weg- weisung nach Griechenland für Personen, die dort einen Schutzstatus er- halten haben, grundsätzlich zulässig ist. In Griechenland ist nicht von einer Situation auszugehen, in der jeder Person mit Schutzstatus eine unange- messene und erniedrigende Behandlung im Sinne von Art. 3 EMRK droht.</w:t>
      </w:r>
    </w:p>
    <w:p>
      <w:r>
        <w:t>E-5099/2025 Seite 12 Trotz der bekannten schwierigen Verhältnisse geht das Gericht davon aus, dass international schutzberechtigte Personen grundsätzlich in der Lage sind, ihre existenziellen Bedürfnisse abzudecken (vgl. a.a.O. E. 11.2).</w:t>
      </w:r>
    </w:p>
    <w:p>
      <w:r>
        <w:rPr>
          <w:b/>
        </w:rPr>
        <w:t>E. 8.2.2</w:t>
      </w:r>
    </w:p>
    <w:p>
      <w:r>
        <w:t>Wie das SEM in der angefochtenen Verfügung zu Recht festgestellt hat, ergeben sich aus den Akten keine konkreten Hinweise dafür, dass der Vollzug der Wegweisung im vorliegenden Fall den völkerrechtlichen Ver- pflichtungen der Schweiz entgegenstünde, zumal davon auszugehen ist, dass Griechenland als sicherer Drittstaat Schutz vor Refoulement gewährt und auch in Bezug auf Art. 3 EMRK seinen Verpflichtungen nachkommt. Die Vorbringen in der Beschwerde ändern nichts an dieser Einschätzung. Der Beschwerdeführer hat sich nach der Schutzgewährung nur wenige Mo- nate in Griechenland aufgehalten. Vor diesem Hintergrund und gestützt auf seine pauschalen Angaben, wonach er in Griechenland keine Unterstüt- zung erhalten habe, ist nicht davon auszugehen, dass er alles ihm Zumut- bare unternommen hat, um in Griechenland Zugang zu den ihm zustehen- den Leistungen zu erhalten. Aufgrund seines aktuellen Gesundheitszu- standes (vgl. dazu auch nachfolgend E. 8.3.2) ist sodann nicht zu befürch- ten, dass er bei einer Überstellung nach Griechenland eine ernsthafte, ra- pide und irreversible Verschlechterung seiner Lage, verbunden mit über- mässigem Leiden oder einer bedeutenden Verkürzung der Lebenserwar- tung, zu erwarten hätte, wie dies für eine Annahme der Unzulässigkeit des Wegweisungsvollzugs aus medizinischen Gründen gefordert wird. Soweit er mit seinen Vorbringen auf die schlechte Sicherheitslage verweist, wird er sich gegebenenfalls an die als schutzfähig und -willig zu erachtenden griechischen Behörden zu wenden haben, wobei es ihm im Bedarfsfall auch zuzumuten ist, seine Rechte nötigenfalls mit anwaltlicher Hilfe oder der Unterstützung durch karitative Organisationen einzufordern. Folglich ist der Vollzug der Wegweisung sowohl im Sinne der asyl- als auch der völ- 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Mit Blick auf die Legalvermutung der Zumutbarkeit des Vollzugs der Wegweisung nach Griechenland (Art. 83 Abs. 5 AIG) von Personen, die dort einen Schutzstatus erhalten haben, stellte das Gericht im oben</w:t>
      </w:r>
    </w:p>
    <w:p>
      <w:r>
        <w:t>E-5099/2025 Seite 13 aufgeführten Referenzurteil weiter fest, dass dieser grundsätzlich auch für vulnerable Personen – wie zum Beispiel Personen, welche an gesundheit- lichen Problemen leiden, die nicht als schwerwiegende Erkrankung einzu- stufen sind – Gültigkeit zukomme. Nicht länger aufrechterhalten wurde hin- gegen die Legalvermutung der Zumutbarkeit des Vollzugs der Wegweisung bei äusserst vulnerablen Personen – wie zum Beispiel unbegleiteten Min- derjährigen oder Personen, deren psychische oder physische Gesundheit in besonders schwerwiegender Weise beeinträchtigt ist –, welche im Falle einer Rückkehr nach Griechenland Gefahr laufen, dauerhaft in eine schwere Notlage zu geraten, weil sie nicht in der Lage sind, aus eigener Kraft die ihnen zustehenden Rechte vor Ort einzufordern. In diesen Fällen ist der Wegweisungsvollzug nur bei Bestehen besonders begünstigender Umstände zumutbar (vgl. a.a.O. E. 11.5).</w:t>
      </w:r>
    </w:p>
    <w:p>
      <w:r>
        <w:rPr>
          <w:b/>
        </w:rPr>
        <w:t>E. 8.3.2</w:t>
      </w:r>
    </w:p>
    <w:p>
      <w:r>
        <w:t>Nach Durchsicht der Akten gelangt das Gericht zum Schluss, dass das SEM in der angefochtenen Verfügung die Zumutbarkeit des Wegwei- sungsvollzugs mit zutreffender Begründung bejaht hat und sich keine Hin- weise darauf finden lassen, dass der Beschwerdeführer im Falle einer Rückführung nach Griechenland in eine existenzielle Notlage geraten würde. Insgesamt kann – mit den nachfolgenden Ergänzungen – auf die ausführlichen und zutreffenden Erwägungen der Vorinstanz (vgl. Verfü- gung S. 6 ff.) verwiesen werden (vgl. ebenso hiervor E. 4.1). Aufgrund der Aktenlage ist – entgegen der Einschätzung des Beschwerde- führers – nicht davon auszugehen, dass es sich bei ihm um eine äusserst vulnerable Person handelt. Er ist volljährig und damit nicht mehr in einem verletzlichen (jugendlichen) Alter. Eine ausgeprägte Hilflosigkeit im alltägli- chen Leben lässt sich den Akten nicht entnehmen. Der Beschwerdeführer hat sich nach Erhalt des Schutzstatus nur wenige Monate in Griechenland aufgehalten. Wie bereits erwähnt, ist insbesondere vor diesem Hintergrund nicht davon auszugehen, dass er alles ihm Zumutbare unternommen hätte, um von den griechischen Behörden Hilfe zu erhalten, respektive dass ihm dauerhaft jegliche Unterstützung verweigert beziehungsweise die ihm zu- stehenden minimalen Lebensbedingungen vorenthalten worden wären. Aus seinen Ausführungen geht nicht hervor, inwiefern er sich bemüht hätte, bei staatlichen Institutionen oder Nichtregierungsorganisationen Unterstüt- zung zu erhalten, um eine angemessene Unterkunft zu finden oder seinen Lebensunterhalt zu bestreiten. Aufgrund seines Schutzstatus hat er die Möglichkeit, in Griechenland eine AMKA-Nummer zu beantragen, und es stehen ihm grundsätzlich die Garantien der Qualifikationsrichtlinie (insbe- sondere Zugang zu Beschäftigung, Bildung, Sozialhilfeleistungen,</w:t>
      </w:r>
    </w:p>
    <w:p>
      <w:r>
        <w:t>E-5099/2025 Seite 14 Wohnraum und medizinischer Versorgung) zu. Es darf ihm zugemutet wer- den, sich bei Unterstützungsbedarf, beispielsweise bei der Wohnungs- und Arbeitssuche, an die griechischen Behörden zu wenden und die erforderli- che Hilfe nötigenfalls auf dem Rechtsweg einzufordern. Nichtregierungsor- ganisationen können ihm in dieser Hinsicht ebenfalls behilflich sein. Abge- sehen von allgemeinen Beschreibungen der anerkanntermassen schwieri- gen Situation von Schutzberechtigten in Griechenland mit Hinweis auf dies- bezügliche Berichte (etwa der in der Beschwerde zitierte aktuellste Länder- bericht der Asylum Information Database [AIDA] zu Griechenland, https://asylumineurope.org/wp-content/uploads/2024/06/AIDA-GR_2023- Update.pdf), setzt sich die Beschwerde mit den entsprechenden Erwägun- gen der Vorinstanz nicht auseinander. Damit vermag der Beschwerdefüh- rer die geltende Legalvermutung nicht umzustossen. Weiter ist in Überein- stimmung mit der Vorinstanz festzustellen, dass Griechenland – ein Rechtsstaat mit einem funktionierenden Justizsystem – sowohl als schutz- willig als auch als schutzfähig gilt und der Beschwerdeführer sich gegen eine allfällige Verfolgung durch Drittpersonen (F._______, Schlepper oder sein (…)) respektive gegen Übergriffe durch fehlbare Beamte oder gegen Behördenwillkür auf dem Rechtsweg zur Wehr setzen kann (vgl. statt vieler Urteil BVGer E-6870/2024 vom 7. Januar 2025 E. 7.1.1). In gesundheitlicher Hinsicht leidet der Beschwerdeführer – eigenen Anga- ben zufolge – an (…). Zudem gehe es ihm psychisch sehr schlecht. Ge- mäss Auskunft von Medic-Help ist er nur wegen (…) vorstellig geworden, wobei eine Behandlung des (…) angefangen wurde. Wie das SEM in der angefochtenen Verfügung korrekt festgehalten hat, sind die psychischen und physischen Probleme des Beschwerdeführers – ohne diese zu verken- nen – nicht als gravierende Erkrankungen im Sinne der Praxis des Bun- desverwaltungsgerichts einzustufen. Sie vermögen nicht den Schweregrad zu erreichen, bei dem davon auszugehen wäre, es handle sich bei ihm um eine äusserst vulnerable Person, für welche sich der Vollzug der Wegwei- sung nach Griechenland grundsätzlich als unzumutbar erweisen würde. An dieser Einschätzung ändern auch die auf Beschwerdeebene geltend ge- machten ausstehenden Termine, um (…), nichts (vgl. Beschwerde Rz. 13). Mangels konkreter Hinweise, die diese Annahme widerlegen würden, ist davon auszugehen, dass seine gesundheitlichen Probleme bei Bedarf in Griechenland behandelt werden können, zumal die medizinische Versor- gung dort grundsätzlich gewährleistet ist und die griechischen Behörden im Rahmen der Überstellung über seine gesundheitliche Situation infor- miert werden (vgl. hierzu bspw. Urteil BVGer D-1383/2022 vom 31. März 2022 E. 6.6 m.w.H.).</w:t>
      </w:r>
    </w:p>
    <w:p>
      <w:r>
        <w:t>E-5099/2025 Seite 15</w:t>
      </w:r>
    </w:p>
    <w:p>
      <w:r>
        <w:rPr>
          <w:b/>
        </w:rPr>
        <w:t>E. 8.3.3</w:t>
      </w:r>
    </w:p>
    <w:p>
      <w:r>
        <w:t>Ohne die persönlichen Schwierigkeiten des Beschwerdeführers bei einer Rückkehr nach Griechenland zu verkennen, gelingt es ihm zusam- menfassend nicht, die Vermutung umzustossen, wonach ein Wegwei- sungsvollzug dorthin zumutbar ist. Angesichts dessen besteht auch keine Veranlassung zur Einholung individueller Garantien bezüglich einer ange- brachten Unterbringung und medizinischen Versorgung nach seiner Rück- kehr nach Griechenland. An dieser Einschätzung ändert auch der Verweis auf das Urteil des Bundesverwaltungsgerichts F-5298/2024 vom 12. Juni 2025, in dem es um den Wegweisungsvollzug im Rahmen eines Dublin- Verfahrens ging, nichts, zumal dieses nicht einschlägig ist, da sich der Be- schwerdeführer in Griechenland nicht mehr im Asylverfahren befindet, son- dern dort bereits ein Schutzstatus erhalten hat. Der entsprechende Antrag (vgl. Rechtsbegehren 5) ist deshalb abzuweisen.</w:t>
      </w:r>
    </w:p>
    <w:p>
      <w:r>
        <w:rPr>
          <w:b/>
        </w:rPr>
        <w:t>E. 8.3.4</w:t>
      </w:r>
    </w:p>
    <w:p>
      <w:r>
        <w:t>Nach dem Gesagten erweist sich der Vollzug der Wegweisung auch als zumutbar.</w:t>
      </w:r>
    </w:p>
    <w:p>
      <w:r>
        <w:rPr>
          <w:b/>
        </w:rPr>
        <w:t>E. 8.4</w:t>
      </w:r>
    </w:p>
    <w:p>
      <w:r>
        <w:t>Der Vollzug der Wegweisung erweist sich schliesslich auch als möglich (Art. 83 Abs. 2 AIG), nachdem die griechischen Behörden einer Rücküber- nahme des Beschwerdeführers ausdrücklich zugestimmt haben.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10.1</w:t>
      </w:r>
    </w:p>
    <w:p>
      <w:r>
        <w:t>Der Antrag auf Verzicht auf die Erhebung eines Kostenvorschusses erweist sich mit vorliegendem Urteil als gegenstandslos.</w:t>
      </w:r>
    </w:p>
    <w:p>
      <w:r>
        <w:rPr>
          <w:b/>
        </w:rPr>
        <w:t>E. 10.2</w:t>
      </w:r>
    </w:p>
    <w:p>
      <w:r>
        <w:t>Das Gesuch um Gewährung der unentgeltlichen Rechtspflege im Sinn von Art. 65 Abs. 1 VwVG ist – unbesehen der finanziellen Verhältnisse des Beschwerdeführers – abzuweisen, weil sich die Beschwerde entspre- chend den vorstehenden Erwägungen von vorneherein als aussichtlos er- wiesen hat. Demzufolge sind die Verfahrenskosten in der Höhe von Fr. 750.– dem Beschwerdeführer aufzuerlegen (Art. 63 Abs. 1 VwVG;</w:t>
      </w:r>
    </w:p>
    <w:p>
      <w:r>
        <w:t>E-5099/2025 Seite 16 Art. 1‒3 des Reglements vom 21. Februar 2008 über die Kosten und Ent- schädigungen vor dem Bundesverwaltungsgericht [VGKE, SR 173.320.2]).</w:t>
      </w:r>
    </w:p>
    <w:p>
      <w:r>
        <w:t>(Dispositiv nächste Seite)</w:t>
      </w:r>
    </w:p>
    <w:p>
      <w:r>
        <w:t>E-5099/2025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