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E-5066/2025 vom 30. Juni 2025</w:t>
      </w:r>
    </w:p>
    <w:p>
      <w:r>
        <w:t>Bundesverwaltungsgericht, 2025-06-30, DE</w:t>
      </w:r>
    </w:p>
    <w:p>
      <w:r>
        <w:rPr>
          <w:b/>
        </w:rPr>
        <w:t xml:space="preserve">Quelle: </w:t>
      </w:r>
      <w:r>
        <w:t>https://mcp.opencaselaw.ch/entscheid/bvger_E-5066_2025_d20250630</w:t>
      </w:r>
    </w:p>
    <w:p>
      <w:r>
        <w:t>FR: TAF E-5066/2025 du 30 juin 2025</w:t>
      </w:r>
    </w:p>
    <w:p>
      <w:r>
        <w:t>IT: TAF E-5066/2025 del 30 giugno 2025</w:t>
      </w:r>
    </w:p>
    <w:p>
      <w:pPr>
        <w:pStyle w:val="Heading2"/>
      </w:pPr>
      <w:r>
        <w:t>Regeste</w:t>
      </w:r>
    </w:p>
    <w:p>
      <w:r>
        <w:t>Asyl und Wegweisung (beschleunigtes Verfahren) | Asyl und Wegweisung (beschleunigtes Verfahren); Verfügung des SEM vom 30. Juni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105 und Art. 108 Abs. 1 AsylG; Art. 48 Abs. 1 sowie Art. 52 Abs. 1 VwVG). Die Beschwerde ist ausserdem frist- und formgerecht eingereicht worden.</w:t>
      </w:r>
    </w:p>
    <w:p>
      <w:r>
        <w:rPr>
          <w:b/>
        </w:rPr>
        <w:t>E. 1.3</w:t>
      </w:r>
    </w:p>
    <w:p>
      <w:r>
        <w:t>Obwohl die Vorinstanz die angefochtene Verfügung – wie die Be- schwerdeführerin zutreffend feststellt (vgl. Beschwerde S. 9 f.) – mit einer falschen Rechtsmittelbelehrung (Beschwerdefrist von 30 Tagen, statt sie- ben Arbeitstage) versah, hat die Beschwerdeführerin ihr Rechtsmittel rechtzeitig innerhalb der korrekten Frist eingereicht. Aus diesem redaktio- nellen Versehen der Vorinstanz ist der Beschwerdeführerin damit letztlich kein Nachteil erwachsen und sie vermag aus diesem Umstand nichts zu ihren Gunsten abzuleiten (oder die Verfahrensführung respektive Rechts- anwendungskompetenz der Vorinstanz im vorliegenden Verfahren grund- sätzlich infrage zu stellen; vgl. Beschwerde S. 9 f.).</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(Art. 111 Bst. e AsylG) ohne Durchführung eines Schriften- wechsels und mit summarischer Begründung zu behandeln ist (Art. 111a Abs. 1 und 2 AsylG).</w:t>
      </w:r>
    </w:p>
    <w:p>
      <w:r>
        <w:t>E-5066/2025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den frau- enspezifischen Fluchtgründen ist Rechnung zu tragen.</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 Das Bundesverwaltungsgericht hat die Anforderungen an das Glaubhaft- machen in verschiedenen Entscheiden dargelegt und folgt ständiger Pra- xis. Darauf kann verwiesen werden (vgl. BVGE 2015/3 E. 6.5.1 m.w.H.).</w:t>
      </w:r>
    </w:p>
    <w:p>
      <w:r>
        <w:rPr>
          <w:b/>
        </w:rPr>
        <w:t>E. 5.1</w:t>
      </w:r>
    </w:p>
    <w:p>
      <w:r>
        <w:t>Das SEM begründete seinen ablehnenden Asylentscheid zunächst mit der mangelnden Glaubhaftigkeit der geltend gemachten Asylgründe. Den Schilderungen der Beschwerdeführerin seien keinerlei Einzelheiten zu ent- nehmen, die auf persönliche Erlebnisse hindeuten würden. Sie sei nicht in der Lage gewesen, Personen und ihre Aufenthaltsorte auch nur ansatz- weise zuzuordnen. Selbst unter Berücksichtigung allfälliger traumatischer Ereignisse habe sie ihre Fluchtgründe derart lückenhaft vorgetragen, dass davon auszugehen sei, es handle sich um einen konstruierten Sachverhalt, oder sie sei nicht gewillt, genauere Auskunft zu geben. Darüber hinaus mangle es ihren Asylgründen selbst bei unterstellter Glaubhaftigkeit auch an flüchtlingsrechtlicher Relevanz. Sie habe keinen Versuch unternom- men, sich an die angolanischen Polizeibehörden zu wenden weshalb nicht davon ausgegangen werden könne, die angolanischen Behörden seien nicht fähig oder willens gewesen, sie als Frau zu schützen. Die Inanspruch- nahme staatlichen Schutzes sei ihr insbesondere auch deshalb zuzumuten gewesen, weil ein unbekannter Mann angeblich ihre Ausreise aus Angola organisiert und finanziert und sie dabei sogar teilweise begleitet habe.</w:t>
      </w:r>
    </w:p>
    <w:p>
      <w:r>
        <w:t>E-5066/2025 Seite 6</w:t>
      </w:r>
    </w:p>
    <w:p>
      <w:r>
        <w:rPr>
          <w:b/>
        </w:rPr>
        <w:t>E. 5.2</w:t>
      </w:r>
    </w:p>
    <w:p>
      <w:r>
        <w:t>Die Beschwerdeführerin führte in ihrem Rechtsmittel im Wesentlichen aus, sie sei in hohem Masse vulnerabel und besonders schutzbedürftig, zumal sie infolge wiederholter sexualisierter Gewalt schwer traumatisiert sei. Diese Traumatisierung habe erhebliche psychische Belastungssymp- tome und ausgeprägte kognitive Einschränkungen zur Folge. Sie sei aus- serdem Analphabetin und verfüge aufgrund ihres niedrigen Bildungs- niveaus kaum über präzise sprachliche Ausdruckskompetenzen. Erschwe- rend hinzu komme, dass sie aufgrund der genannten Traumatisierung im Januar 2025 einen Schlaganfall erlitten habe und deshalb unter deutlich reduzierter Gedächtnisleistung sowie anhaltender Benommenheit und Er- schöpfung leide. Ausserdem sei sie an Diabetes Typ 2 und Bluthochdruck erkrankt. Im Rahmen der Anhörungen seien zwar die vorgängig geforder- ten Anpassungen der Anhörungsmodalitäten – insbesondere eine einfache und entschleunigte Kommunikation unter Berücksichtigung ihrer kognitiven Einschränkungen – aufgrund ihres extrem instabilen Gesundheitszustands teilweise vorgenommen worden, bei der Begründung des Asylentscheids seien diese Umstände aber nicht angemessen gewürdigt worden. Insbe- sondere hinsichtlich der Glaubhaftigkeitsprüfung sei ihrer Traumatisierung keine Rechnung getragen worden, zumal die gerügte, mangelnde Detail- liertheit auf die Traumatisierung und ihre kognitiven Einschränkungen zu- rückzuführen sei. Die Struktur ihrer Aussagen – insbesondere ihre Desori- entierung bezüglich Orte, Abläufe und Personen – sei charakteristisch für Personen, die traumatische Erfahrungen gemachten hätten. Generell seien Frauen in Angola ausserdem erheblicher geschlechtsspezifischer Diskriminierung und Gewalt ausgesetzt und die Behörden seien oft nicht in der Lage oder willens, ihnen angemessenen Schutz zu bieten. In Anbe- tracht ihrer psychischen Belastung und ihrer dokumentierten Schutzlosig- keit sei sie letztlich nicht nur subjektiv, sondern auch objektiv nicht fähig gewesen, staatlichen Schutz zu beanspruchen.</w:t>
      </w:r>
    </w:p>
    <w:p>
      <w:r>
        <w:rPr>
          <w:b/>
        </w:rPr>
        <w:t>E. 6.1</w:t>
      </w:r>
    </w:p>
    <w:p>
      <w:r>
        <w:t>Nach Prüfung der Akten kommt das Bundesverwaltungsgericht zum Schluss, dass die vorinstanzliche Verfügung zu bestätigen ist. Die Ausfüh- rungen auf Beschwerdeebene vermögen den Erwägungen des SEM letzt- lich nichts Stichhaltiges entgegenzusetzen. Somit kann vorab auf die zu- treffenden Erwägungen in der angefochtenen Verfügung verwiesen wer- den. Ergänzend hält das Bundesverwaltungsgericht Folgendes fest:</w:t>
      </w:r>
    </w:p>
    <w:p>
      <w:r>
        <w:t>E-5066/2025 Seite 7</w:t>
      </w:r>
    </w:p>
    <w:p>
      <w:r>
        <w:rPr>
          <w:b/>
        </w:rPr>
        <w:t>E. 6.2</w:t>
      </w:r>
    </w:p>
    <w:p>
      <w:r>
        <w:t>Der Vorinstanz ist darin zuzustimmen, dass es der Beschwerdeführerin selbst unter Berücksichtigung einer allfälligen Traumatisierung sowie Ein- schränkungen im Zusammenhang mit ihrem Gesundheitszustand nicht ge- lungen ist, die behaupteten Fluchtgründe auch nur ansatzweise zu sub- stanziieren. Besonders die angebliche komplette Hilflosigkeit und Vulnera- bilität aufgrund der eigenen vollkommenen Handlungsunfähigkeit der Be- schwerdeführerin stehen in starkem Kontrast zu ihrem behaupteten Leben auf der Strasse für "eine sehr lange Zeit", das sie letztlich bewältigt zu ha- ben scheint (vgl. SEM-act. A22 F57). Dass die Beschwerdeführerin weder auf ihrer Flugreise mit einem unbekannten Mann, während ihres Alltags auf der Strasse noch bei einem späteren Kontakt mit der Polizei irgendwelche Anhaltspunkte zu ihrem Aufenthaltsort in Erfahrung gebracht haben will, erscheint auch vor dem Hintergrund ihrer behaupteten gesundheitlichen Probleme nicht plausibel (vgl. SEM-act. A22 F58, F64). Sodann ergeben sich weder aus den ärztlichen Berichten noch aus den Anhörungsprotokol- len Hinweise für kognitive Einschränkungen in einem Ausmass, das der vom SEM durchgeführten Glaubhaftigkeitsprüfung die Grundlage entzie- hen oder dessen Schlussfolgerungen ernsthaft infrage zu stellen vermöch- ten. Insgesamt ist somit in Übereinstimmung mit der Vorinstanz davon aus- zugehen, dass die Beschwerdeführerin den Asylbehörden die genauen Umstände ihrer Ausreise aus dem Heimatstaat vorenthält.</w:t>
      </w:r>
    </w:p>
    <w:p>
      <w:r>
        <w:rPr>
          <w:b/>
        </w:rPr>
        <w:t>E. 6.3</w:t>
      </w:r>
    </w:p>
    <w:p>
      <w:r>
        <w:t>Darüber hinaus hat das SEM zu Recht festgehalten, dass den Flucht- gründen der Beschwerdeführerin selbst bei unterstellter Glaubhaftigkeit keine asylrechtliche Relevanz zukommt (vgl. Verfügung S. 5 f.).</w:t>
      </w:r>
    </w:p>
    <w:p>
      <w:r>
        <w:rPr>
          <w:b/>
        </w:rPr>
        <w:t>E. 6.4</w:t>
      </w:r>
    </w:p>
    <w:p>
      <w:r>
        <w:t>Zusammenfassend ist daher festzuhalten, dass die Vorinstanz zu Recht die Flüchtlingseigenschaft der Beschwerdeführerin verneint und ihr Asylgesuch abgelehnt hat.</w:t>
      </w:r>
    </w:p>
    <w:p>
      <w:r>
        <w:rPr>
          <w:b/>
        </w:rPr>
        <w:t>E. 7</w:t>
      </w:r>
    </w:p>
    <w:p>
      <w:r>
        <w:t>Lehnt das SEM das Asylgesuch ab, verfügt es in der Regel die Wegwei- sung aus der Schweiz und ordnet den Vollzug an; es berücksichtigt dabei den Grundsatz der Einheit der Familie (Art. 44 AsylG). Die Beschwerdeführerin verfügt insbesondere weder über eine ausländer- rechtliche Aufenthaltsbewilligung noch über einen Anspruch auf Erteilung einer solchen. Die Wegweisung wurde demnach ebenfalls zu Recht ange- ordnet (vgl. BVGE 2013/37 E. 4.4; 2009/50 E. 9, je m.w.H.).</w:t>
      </w:r>
    </w:p>
    <w:p>
      <w:r>
        <w:t>E-5066/2025 Seite 8</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der Be- weisstandard wie bei der Prüfung der Flüchtlingseigenschaft; das heisst, sie sind zu beweisen, wenn der strikte Beweis möglich ist, und andernfalls wenigstens glaubhaft zu machen (vgl. BVGE 2011/24 E. 10.2 m.w.H.).</w:t>
      </w:r>
    </w:p>
    <w:p>
      <w:r>
        <w:rPr>
          <w:b/>
        </w:rPr>
        <w:t>E. 8.2.1</w:t>
      </w:r>
    </w:p>
    <w:p>
      <w:r>
        <w:t>Das SEM bezeichnete den Wegweisungsvollzug in der angefochte- nen Verfügung als zulässig, zumutbar und möglich. Die Beschwerdeführe- rin habe den Grossteil ihres Lebens in Luanda verbracht und sei in der Lage gewesen, trotz mangelnder Schulbildung, ihren Lebensunterhalt als Hausangestellte zu bestreiten. Soweit sie behaupte, den Kontakt zu ihren drei Töchtern (von denen eine volljährig sei), die mit ihr zusammengelebt hätten, verloren zu haben, sei dies nicht glaubhaft. Insgesamt sei es dem SEM demnach nicht möglich, sich in voller Kenntnis ihrer tatsächlichen per- sönlichen und familiären Situation zur Zumutbarkeit des Wegweisungsvoll- zugs zu äussern. Ihre aktenkundigen gesundheitlichen Probleme seien nicht geeignet, die Unzumutbarkeit des Wegweisungsvollzugs zu begrün- den. In diesem Zusammenhang sei auch darauf hinzuweisen, dass sie an- gegeben habe, vor ihrer Ausreise drei Monate in einem Spital in Luanda in Behandlung gewesen zu sein. Allein der von der Rechtsvertretung geäus- serte Verdacht auf eine Posttraumatische Belastungsstörung (PTBS) lasse ebenfalls nicht an der Zumutbarkeit des Wegweisungsvollzugs zweifeln.</w:t>
      </w:r>
    </w:p>
    <w:p>
      <w:r>
        <w:rPr>
          <w:b/>
        </w:rPr>
        <w:t>E. 8.2.2</w:t>
      </w:r>
    </w:p>
    <w:p>
      <w:r>
        <w:t>Die Beschwerdeführerin führte mit Blick auf den Wegweisungsvoll- zug im Wesentlichen aus, die Beschwerdeführerin sei gesundheitlich stark angeschlagen und auch ihre psychische Verfassung sei hochgradig beein- trächtigt. Trotz eindeutiger Hinweise auf eine PTBS, die sich auch negativ auf ihr Erinnerungs- und Orientierungsvermögen auswirke, habe das SEM in Verletzung seiner Untersuchungspflicht keine fachpsychiatrische Abklä- rung eingeleitet. Die gesundheitliche Versorgungslage in Angola sei unge- nügend und es beständen strukturelle Mängel in der Basisversorgung und Medikamentenverfügbarkeit. Insgesamt handle es sich bei ihr um eine in aussergewöhnlichem Masse vulnerable Person ohne soziales Bezie- hungsnetz. Das SEM habe ihre ausgeprägte Vulnerabilität nicht angemes- sen gewürdigt und den medizinischen Sachverhalt unvollständig festge- stellt.</w:t>
      </w:r>
    </w:p>
    <w:p>
      <w:r>
        <w:t>E-5066/2025 Seite 9</w:t>
      </w:r>
    </w:p>
    <w:p>
      <w:r>
        <w:rPr>
          <w:b/>
        </w:rPr>
        <w:t>E. 8.3</w:t>
      </w:r>
    </w:p>
    <w:p>
      <w:r>
        <w:t>Zunächst kann hinsichtlich der erhobenen formellen Rügen im Zusam- menhang mit dem Wegweisungsvollzug festgehalten werden, dass den Ak- ten weder Hinweise auf eine ungenügende Abklärung des rechtserhebli- chen Sachverhalts noch auf eine Verletzung der Begründungspflicht zu entnehmen sind. Entgegen der Auffassung der Beschwerdeführerin be- stand für das SEM im Entscheidungszeitpunkt keine Veranlassung, die Vollständigkeit des medizinischen Sachverhalts anzuzweifeln. Aus den ein- gereichten ärztlichen Berichten ergeben sich keine Hinweise auf ernsthafte psychische Probleme, wie die Rechtsvertretung sie vermutet. Die Be- schwerdeführerin hat denn auch seit ihrer Ankunft in der Schweiz trotz re- gelmässiger Arztbesuche gegenüber dem Gesundheitspersonal keine Be- schwerden im Zusammenhang mit einer allfälligen PTBS geäussert. So- weit das SEM die gesundheitliche Verfassung und deren Auswirkungen auf den Wegweisungsvollzug anders einschätzt als die Beschwerdeführerin bildet dies Gegenstand der materiellen Beurteilung. Die sachgerechte An- fechtung der Verfügung wurde der Beschwerdeführerin jedenfalls offen- sichtlich nicht verunmöglicht, weshalb keine Veranlassung für die eventua- liter beantragte Rückweisung an die Vorinstanz besteht.</w:t>
      </w:r>
    </w:p>
    <w:p>
      <w:r>
        <w:rPr>
          <w:b/>
        </w:rPr>
        <w:t>E. 8.4</w:t>
      </w:r>
    </w:p>
    <w:p>
      <w:r>
        <w:t>Der Vollzug ist nicht zulässig, wenn völkerrechtliche Verpflichtungen der Schweiz einer Weiterreise der Ausländerin oder des Ausländers in den Heimatstaat entgegenstehen (Art. 83 Abs. 3 AIG).</w:t>
      </w:r>
    </w:p>
    <w:p>
      <w:r>
        <w:rPr>
          <w:b/>
        </w:rPr>
        <w:t>E. 8.4.1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8.4.2</w:t>
      </w:r>
    </w:p>
    <w:p>
      <w:r>
        <w:t>Die Vorinstanz wies in der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w:t>
      </w:r>
    </w:p>
    <w:p>
      <w:r>
        <w:t>E-5066/2025 Seite 10 keine Anwendung finden. Eine Rückkehr der Beschwerdeführerin in den Heimatstaat ist demnach unter dem Aspekt von Art. 5 AsylG rechtmässig.</w:t>
      </w:r>
    </w:p>
    <w:p>
      <w:r>
        <w:rPr>
          <w:b/>
        </w:rPr>
        <w:t>E. 8.4.3</w:t>
      </w:r>
    </w:p>
    <w:p>
      <w:r>
        <w:t>Sodann ergeben sich weder aus den Aussagen der Beschwerdefüh- rerin noch aus den Akten Anhaltspunkte dafür, dass sie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die Beschwerdeführerin eine konkrete Gefahr ("real risk") nachwei- sen oder glaubhaft machen, dass ihr im Fall einer Rückschiebung Folter oder unmenschliche Behandlung drohen würde (vgl. Urteil des EGMR Saadi gegen Italien vom 28. Februar 2008, Grosse Kammer 37201/06, §§ 124–127 m.w.H.). Nach den vorstehenden Ausführungen gelingt ihr das nicht. Auch die allgemeine Menschenrechtssituation im Heimatstaat lässt den Wegweisungsvollzug zum heutigen Zeitpunkt nicht als unzulässig er- scheinen.</w:t>
      </w:r>
    </w:p>
    <w:p>
      <w:r>
        <w:rPr>
          <w:b/>
        </w:rPr>
        <w:t>E. 8.4.4.1</w:t>
      </w:r>
    </w:p>
    <w:p>
      <w:r>
        <w:t>Hinsichtlich der geltend gemachten gesundheitlichen Probleme der Beschwerdeführerin lässt sich mit Bezug auf die Zulässigkeit des Wegwei- sungsvollzugs Folgendes festhalten:</w:t>
      </w:r>
    </w:p>
    <w:p>
      <w:r>
        <w:rPr>
          <w:b/>
        </w:rPr>
        <w:t>E. 8.4.4.2</w:t>
      </w:r>
    </w:p>
    <w:p>
      <w:r>
        <w:t>Gemäss Praxis des Europäischen Gerichtshofs für Menschen- rechte (EGMR) kann der Vollzug der Wegweisung eines abgewiesenen Asyl-suchenden mit gesundheitlichen Problemen einen Verstoss gegen Art. 3 EMRK darstellen; hierfür sind jedoch ganz aussergewöhnliche Um- stände Voraussetzung (vgl. EGMR-Urteil Paposhvili gegen Belgien vom</w:t>
      </w:r>
    </w:p>
    <w:p>
      <w:r>
        <w:rPr>
          <w:b/>
        </w:rPr>
        <w:t>E. 8.4.4.3</w:t>
      </w:r>
    </w:p>
    <w:p>
      <w:r>
        <w:t>Den eingereichten ärztlichen Berichten lässt sich entnehmen, dass die Beschwerdeführerin insbesondere unter arterieller Hypertonie, Adipo- sitas Grad II und Diabetes mellitus Typ 2 leidet. Ausserdem werden in der Diagnoseliste "Status nach zerebrovaskulären Insult ca. 01/2025 (anam- netisch, medizinische Dokumentation fehlt)" sowie Verdacht auf psycho- somatische Reaktion am 25. April 2025 erwähnt (vgl. etwa jüngster ärztli- cher Bericht vom 30. Juni 2025, SEM-act. A32). Den ärztlichen Berichten zufolge werden die arterielle Hypertonie, Diabetes und Adipositas unter laufender ärztlicher Beobachtung medikamentös behandelt.</w:t>
      </w:r>
    </w:p>
    <w:p>
      <w:r>
        <w:t>E-5066/2025 Seite 11</w:t>
      </w:r>
    </w:p>
    <w:p>
      <w:r>
        <w:rPr>
          <w:b/>
        </w:rPr>
        <w:t>E. 8.4.4.4</w:t>
      </w:r>
    </w:p>
    <w:p>
      <w:r>
        <w:t>Beim aktuellen Gesundheitszustand der Beschwerdeführerin muss demnach offensichtlich nicht von einem derart gravierenden Krankheitsbild ausgegangen werden, dass sich die Annahme der Unzulässigkeit des Voll- zugs der Wegweisung im Sinn der zitierten EGMR-Rechtsprechung recht- fertigen würde. Anhaltender Behandlungsbedarf ist den Akten nicht zu ent- nehmen. Folglich droht auch in dieser Hinsicht keine Verletzung von Art. 3 EMRK.</w:t>
      </w:r>
    </w:p>
    <w:p>
      <w:r>
        <w:rPr>
          <w:b/>
        </w:rPr>
        <w:t>E. 8.4.5</w:t>
      </w:r>
    </w:p>
    <w:p>
      <w:r>
        <w:t>Der Vollzug der Wegweisung erweist sich damit sowohl im Sinn der asyl- als auch der völkerrechtlichen Bestimmungen als zulässig.</w:t>
      </w:r>
    </w:p>
    <w:p>
      <w:r>
        <w:rPr>
          <w:b/>
        </w:rPr>
        <w:t>E. 8.5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8.5.1</w:t>
      </w:r>
    </w:p>
    <w:p>
      <w:r>
        <w:t>Das Bundesverwaltungsgericht geht praxisgemäss davon aus, dass in Angola grundsätzlich keine Umstände vorliegen, welche den Wegwei- sungsvollzug in genereller Weise unzumutbar erscheinen lassen würden; dies gilt insbesondere auch für die Hauptstadt Luanda, in der sich die Be- schwerdeführerin bis zu ihrer Ausreise während mehrerer Jahre aufhielt (vgl. BVGE 2014/26, bestätigt etwa in den Urteilen E-1954/2025 vom 28. April 2025 E. 8.7.5 und E-6163/2025 vom 10. Januar 2024 E. 8.3.1).</w:t>
      </w:r>
    </w:p>
    <w:p>
      <w:r>
        <w:rPr>
          <w:b/>
        </w:rPr>
        <w:t>E. 8.5.2.1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w:t>
      </w:r>
    </w:p>
    <w:p>
      <w:r>
        <w:rPr>
          <w:b/>
        </w:rPr>
        <w:t>E. 8.5.2.2</w:t>
      </w:r>
    </w:p>
    <w:p>
      <w:r>
        <w:t>Hinsichtlich des aktenkundigen Krankheitsbilds der Beschwerde- führerin (vgl. E. 8.3.4.3) ist nicht davon auszugehen, dass dieses der Zu- mutbarkeit des Wegweisungsvollzugs entgegenstehen würde. In diesem</w:t>
      </w:r>
    </w:p>
    <w:p>
      <w:r>
        <w:t>E-5066/2025 Seite 12 Zusammenhang kann vollumfänglich auf die zutreffenden Erwägungen in der angefochtenen Verfügung verwiesen werden (vgl. Verfügung S. 7 f.). Der Vollständigkeit halber ist an dieser Stelle auf die Möglichkeit hinzuwei- sen, beim SEM ein Gesuch um Gewährung medizinischer Rückkehrhilfe zu stellen (Art. 75 der Asylverordnung 2 vom 11. August 1999 [AsylV 2, SR 142.312]).</w:t>
      </w:r>
    </w:p>
    <w:p>
      <w:r>
        <w:rPr>
          <w:b/>
        </w:rPr>
        <w:t>E. 8.5.3</w:t>
      </w:r>
    </w:p>
    <w:p>
      <w:r>
        <w:t>Dem Vollzug der Wegweisung der Beschwerdeführenden stehen so- dann auch keine weiteren individuellen Aspekte entgegen. Die Beschwer- deführerin verfügt über mehrere Jahre Berufserfahrung. Es ist insgesamt davon auszugehen, dass sie sich sowohl wirtschaftlich als auch sozial zu reintegrieren vermag, zumal ihre Ausführungen zum angeblichen Kontakt- verlust mit ihren drei Töchtern und der darüber hinaus inexistenten sozialen Vernetzung – wie bereits vom SEM festgestellt – kaum plausibel erschei- nen.</w:t>
      </w:r>
    </w:p>
    <w:p>
      <w:r>
        <w:rPr>
          <w:b/>
        </w:rPr>
        <w:t>E. 8.5.4</w:t>
      </w:r>
    </w:p>
    <w:p>
      <w:r>
        <w:t>Nach dem Gesagten erweist sich der Vollzug der Wegweisung auch als zumutbar.</w:t>
      </w:r>
    </w:p>
    <w:p>
      <w:r>
        <w:rPr>
          <w:b/>
        </w:rPr>
        <w:t>E. 8.6</w:t>
      </w:r>
    </w:p>
    <w:p>
      <w:r>
        <w:t>Schliesslich obliegt es der Beschwerdeführerin, die im Besitz einer gül- tigen angolanischen Identitätskarte ist,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Mit dem vorliegenden Urteil ist das Beschwerdeverfahren abge- schlossen. Das mit der Beschwerde gestellte Gesuch um Gewährung der unentgeltlichen Prozessführung (Art. 65 Abs. 1 VwVG) ist unbesehen der finanziellen Verhältnisse der Beschwerdeführerin abzuweisen, da die Be- gehren gemäss den vorstehenden Erwägungen als aussichtslos zu be-</w:t>
      </w:r>
    </w:p>
    <w:p>
      <w:r>
        <w:t>E-5066/2025 Seite 13 zeichnen waren und es daher an einer gesetzlichen Voraussetzung zu des- sen Gewährung fehlt. Das Gesuch um Verzicht auf eine Kostenvorschuss- erhebung ist mit dem vorliegenden Entscheid gegenstandslos geworden. 10.2 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E-5066/2025 Seite 14</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dem vorliegenden Urteil ist das Beschwerdeverfahren abgeschlossen. Das mit der Beschwerde gestellte Gesuch um Gewährung der unentgeltlichen Prozessführung (Art. 65 Abs. 1 VwVG) ist unbesehen der finanziellen Verhältnisse der Beschwerdeführerin abzuweisen, da die Begehren gemäss den vorstehenden Erwägungen als aussichtslos zu be-zeichnen waren und es daher an einer gesetzlichen Voraussetzung zu dessen Gewährung fehlt. Das Gesuch um Verzicht auf eine Kostenvorschusserhebung ist mit dem vorliegenden Entscheid gegenstandslos geworden.</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r>
        <w:rPr>
          <w:b/>
        </w:rPr>
        <w:t>E. 13</w:t>
      </w:r>
    </w:p>
    <w:p>
      <w:r>
        <w:t>Dezember 2016, Grosse Kammer 41738/10, § 183).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