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E-5052/2012 vom 2. Oktober 2012</w:t>
      </w:r>
    </w:p>
    <w:p>
      <w:r>
        <w:t>Bundesverwaltungsgericht, 2012-10-02, DE</w:t>
      </w:r>
    </w:p>
    <w:p>
      <w:r>
        <w:rPr>
          <w:b/>
        </w:rPr>
        <w:t xml:space="preserve">Quelle: </w:t>
      </w:r>
      <w:r>
        <w:t>https://mcp.opencaselaw.ch/entscheid/bvger_E-5052_2012</w:t>
      </w:r>
    </w:p>
    <w:p>
      <w:r>
        <w:t>FR: TAF E-5052/2012 du 2 octobre 2012</w:t>
      </w:r>
    </w:p>
    <w:p>
      <w:r>
        <w:t>IT: TAF E-5052/2012 del 2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Ausnahme vorbehalten - endgültig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Vorliegend handelt es sich um eine solche Beschwerde, weshalb der Beschwerdeentscheid nur summarisch zu begründen ist (Art. 111a Abs. 2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w:t>
      </w:r>
    </w:p>
    <w:p>
      <w:r>
        <w:rPr>
          <w:b/>
        </w:rPr>
        <w:t>E. 5</w:t>
      </w:r>
    </w:p>
    <w:p>
      <w:r>
        <w:t>Wie bereits das BFM zutreffend ausführte, ist das Wiedererwägungsgesuch der Beschwerdeführenden unbegründet. Das Wiedererwägungsgesuch wird damit begründet, dass gemäss den beigelegten Berichten die Situation der Serben in Kosovo sehr beunruhigend sei. Es gebe keine Einigung zwischen der kosovarischen Regierung und den Kosovo-Serben. Auch gebe es für kosovarische Serben keine Möglichkeit, nach Serbien zu gehen. In dem der Beschwerde beigelegten Ausschnitt aus einem Interview von Präsident Nikolic mit der britischen Zeitung "The Guardian" habe dieser gedroht, dass jeder Versuch Pristinas, die Macht den Kosovo-Serben aufzuzwingen, die Menschen zur Auswanderung aus Kosovo bewegen würde. Nikolic habe eine solche Auswanderung als kosovarischen Völkermord bezeichnet. Aus diesen Aussagen lasse sich keine Bereitschaft erkennen, die Serben aus Kosovo könnten in Serbien integriert werden könnten. Mit Sicherheit hätten diese nach wie vor keine Möglichkeit, in Serbien die serbische Staatsbürgerschaft zu erlangen, was ihnen erst die Integration in die serbische Gesellschaft und den Zugang zu den staatlichen Institutionen ermöglichen würde. Das Bundesverwaltungsgericht hat in seinem Urteil E-5289/2010 vom9. Juli 2012 dargelegt, dass es den Beschwerdeführenden zuzumuten ist, sich in Serbien niederzulassen, und dass nicht davon auszugehen ist, dass sie dort in eine existenzbedrohende Situation geraten könnten. Aufgrund des Wiedererwägungsgesuches, der Beschwerde und der eingereichten Beweismittel drängt sich keine neue Beurteilung auf. Es kann demnach auf die entsprechenden Erwägungen verwiesen werden (vgl.E. 3.3). 6.Aus diesen Erwägungen ergibt sich, dass die angefochtene Verfügung Bundesrecht nicht verletzt, den rechtserheblichen Sachverhalt richtig und vollständig feststellt und angemessen ist (Art. 106 AsylG). Die Beschwerde ist abzuweisen. 7.Dem Ausgang des Verfahrens entsprechend sind die Kosten den Beschwerdeführenden aufzuerlegen (Art. 63 Abs. 1 VwVG) und auf insgesamt Fr. 1200.- festzusetzen (Art. 1-3 des Reglements vom 21. Februar 2008 über die Kosten und Entschädigungen vor dem Bundesverwaltungsgericht [VGKE, SR 173.320.2]). Da die Beschwerde als aussichtslos im Sinne von Art. 65 Abs. 1 VwVG zu gelten hat, kann dem Gesuch um Gewährung der unentgeltlichen Prozessführung nicht stattgegeben werden. Die weiteren prozessualen Anträge erweisen sich infolge des vorliegenden Direktentscheides in der Sache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