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E-5051/2022 vom 31. Oktober 2022</w:t>
      </w:r>
    </w:p>
    <w:p>
      <w:r>
        <w:t>Bundesverwaltungsgericht, 2022-10-31, DE</w:t>
      </w:r>
    </w:p>
    <w:p>
      <w:r>
        <w:rPr>
          <w:b/>
        </w:rPr>
        <w:t xml:space="preserve">Quelle: </w:t>
      </w:r>
      <w:r>
        <w:t>https://mcp.opencaselaw.ch/entscheid/bvger_E-5051_2022_d20221031</w:t>
      </w:r>
    </w:p>
    <w:p>
      <w:r>
        <w:t>FR: TAF E-5051/2022 du 31 octobre 2022</w:t>
      </w:r>
    </w:p>
    <w:p>
      <w:r>
        <w:t>IT: TAF E-5051/2022 del 31 ottobre 2022</w:t>
      </w:r>
    </w:p>
    <w:p>
      <w:pPr>
        <w:pStyle w:val="Heading2"/>
      </w:pPr>
      <w:r>
        <w:t>Regeste</w:t>
      </w:r>
    </w:p>
    <w:p>
      <w:r>
        <w:t>Asyl und Wegweisung (Wiedererw&amp;auml;gung) | Asyl und Wegweisung (Wiedererwägung); Verfügung des SEM vom 31.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t>E-5051/2022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Folglich ist auf die Beschwerde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im Übrigen richtet sich das Verfahren nach den revisionsrechtlichen Bestimmungen von Art. 66–68 VwVG (Art. 111b Abs. 1 AsylG).</w:t>
      </w:r>
    </w:p>
    <w:p>
      <w:r>
        <w:rPr>
          <w:b/>
        </w:rPr>
        <w:t>E. 4.2</w:t>
      </w:r>
    </w:p>
    <w:p>
      <w:r>
        <w:t>In seiner praktisch relevantesten Form – wie vorliegend betreffend den Wegweisungsvollzugspunkt – bezweckt das Wiedererwägungsgesuch die Änderung einer ursprünglich fehlerfreien Verfügung an eine nachträglich eingetretene erhebliche Veränderung der Sachlage (sogenanntes einfa- ches Wiedererwägungsgesuch). Werden nachträglich erhebliche Gründe in Bezug auf die Feststellung der Flüchtlingseigenschaft vorgetragen, han- delt es sich um ein Mehrfachgesuch im Sinne von Art. 111c AsylG (vgl. BVGE 2014/39 E. 4.5 m.w.H.).</w:t>
      </w:r>
    </w:p>
    <w:p>
      <w:r>
        <w:rPr>
          <w:b/>
        </w:rPr>
        <w:t>E. 4.3</w:t>
      </w:r>
    </w:p>
    <w:p>
      <w:r>
        <w:t>Falls die abzuändernde Verfügung unangefochten blieb – oder ein ein- geleitetes Beschwerdeverfahren mit einem blossen Prozessentscheid ab- geschlossen wurde – können auch Revisionsgründe einen Anspruch auf</w:t>
      </w:r>
    </w:p>
    <w:p>
      <w:r>
        <w:t>E-5051/2022 Seite 6 Wiedererwägung begründen (zum sogenannten "qualifizierten Wiederer- wägungsgesuch" vgl. BVGE 2013/22 E. 5.4 m.w.H.). Dies gilt auch bezüg- lich Revisionsvorbringen, die sich auf erst nach einem Urteil der Beschwer- deinstanz entstandene Beweismittel zu vorbestandenen Tatsachen bezie- hen – wie vorliegend hinsichtlich des eingereichten Schreibens eines An- walts und der Anzeige an die Human Rights Comission, das die Flücht- lingseigenschaft hinsichtlich eines bereits vorgebrachten Sachverhalts be- gründen soll.</w:t>
      </w:r>
    </w:p>
    <w:p>
      <w:r>
        <w:rPr>
          <w:b/>
        </w:rPr>
        <w:t>E. 5.1</w:t>
      </w:r>
    </w:p>
    <w:p>
      <w:r>
        <w:t>Der Beschwerdeführer begehrt im Sinne eines Eventualantrags die Rückweisung der Sache zur Neubeurteilung an die Vorinstanz. Dazu macht er diverse formellen Rügen geltend, namentlich eine Verletzung des Unter- suchungsgrundsatzes, des Anspruchs auf rechtliches Gehör sowie eine willkürliche Würdigung des Sachverhaltes und der angebotenen Beweise. Diese Rügen sind vorab zu prüfen, da sie allenfalls zur Kassation des an- gefochtenen Entscheids führen können (vgl. BVGE 2013/34 E. 4.2).</w:t>
      </w:r>
    </w:p>
    <w:p>
      <w:r>
        <w:rPr>
          <w:b/>
        </w:rPr>
        <w:t>E. 5.2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Gemäss Art. 29 VwVG haben die Parteien Anspruch auf rechtliches Gehör, welcher als Mitwirkungsrecht alle Befugnisse einer Partei umfasst, damit sie in einem Verfahren ihren Standpunkt wirksam zur Geltung bringen kann (vgl. BGE 135 II 286 E. 5.1; BVGE 2009/35 E. 6.4.1 m.H.). Mit diesem An- spruch korreliert die Pflicht der Behörden, die Vorbringen tatsächlich zu hö- ren, ernsthaft zu prüfen und in ihrer Entscheidfindung angemessen zu be- rücksichtigen, wobei die Begründung sich nicht mit allen Parteistandpunk- ten einlässlich auseinandersetzen und jedes einzelne Vorbringen aus- drücklich widerlegen muss (vgl. BGE 136 I 184 E. 2.2.1; (vgl. BVGE 2011/37 E. 5.4.1; BVGE 2008/47 E. 3.2).</w:t>
      </w:r>
    </w:p>
    <w:p>
      <w:r>
        <w:t>E-5051/2022 Seite 7 Willkür liegt nicht schon dann vor, wenn eine andere Lösung in Betracht zu ziehen oder sogar vorzuziehen wäre, sondern nur, wenn ein Entscheid of- fensichtlich unhaltbar ist, mit der tatsächlichen Situation in klarem Wider- spruch steht, eine Norm oder einen unumstrittenen Rechtsgrundsatz klar verletzt oder in stossender Weise dem Gerechtigkeitsgedanken zuwider- läuft (vgl. HÄFELIN/HALLER/KELLER/THURNHERR, Schweizerisches Bundes- staatsrecht, 9. Aufl., 2016, N 811 f.; BGE 133 I 149 E. 3.1, m.w.H.).</w:t>
      </w:r>
    </w:p>
    <w:p>
      <w:r>
        <w:rPr>
          <w:b/>
        </w:rPr>
        <w:t>E. 5.3</w:t>
      </w:r>
    </w:p>
    <w:p>
      <w:r>
        <w:t>Der Beschwerdeführer führt aus, das SEM habe sich vorliegend primär auf den Standpunkt gestellt, die aktuelle Lage gebe keinen Anlass, den Vollzug der Wegeweisung als unzulässig zu beurteilen. Es würden sich we- der aus seinen Aussagen noch aus den Akten Anhaltspunkte dafür erge- ben, dass ihm im Falle einer Rückkehr in den Heimatstaat mit beachtlicher Wahrscheinlichkeit eine verbotene Strafe oder Behandlung drohe. Damit verkenne das SEM, dass ausdrücklich geltend gemacht worden sei, eine Rückführung in den Staat Sri Lanka sei nicht zumutbar, nicht zulässig und auch nicht rechtmässig. Zudem setze sich das SEM in ungenügender Art und Weise mit den derzeitigen Entwicklungen in Sri Lanka auseinander und verkenne, dass sich die Lage weiterhin verschlechtere und die ganze Bevölkerung unter den Folgen der jüngsten Geschehnisse im Land massiv leide. Zudem sei das SEM in der angefochtenen Verfügung zum Schluss gekommen, dass es zum jetzigen Zeitpunkt keinen Anlass zur Annahme gebe, dass ganze Volks- oder Berufsgruppen unter der sich «konstruieren- den» Regierung unter Präsident Wickremesinghe kollektiv einer Verfol- gungsgefahr ausgesetzt wären. Im direkten Widerspruch äussere sich das SEM in der beigelegten anonymisierten Verfügung, mit welcher es den An- trag auf ein Schengenvisum abgelehnt habe (vgl. Beweismittel 3 zur Be- schwerde). Weiter habe das SEM die neuen Beweismittel, welche im Rah- men des Gesuches vom 27. Oktober 2022 eingereicht worden seien, nicht gewürdigt und in Bezug auf die nach wie vor bestehende asylrelevante Verfolgung den Sachverhalt falsch und willkürlich festgestellt.</w:t>
      </w:r>
    </w:p>
    <w:p>
      <w:r>
        <w:rPr>
          <w:b/>
        </w:rPr>
        <w:t>E. 5.4</w:t>
      </w:r>
    </w:p>
    <w:p>
      <w:r>
        <w:t>Der Beschwerdeführer vermengt mit seiner Kritik an der Einschätzung der Vorinstanz zunächst die Frage der Feststellung des rechtserheblichen Sachverhalts mit der Frage der rechtlichen Würdigung der Sache. Eine Prüfung der Akten ergibt, dass das SEM alle seine Vorbringen und Beweis- mittel erfasst, sich mit diesen auseinandergesetzt und sie in rechtsgenüg- licher Weise beurteilt hat. Insbesondere hielt es in IV. Ziffer 3 der angefoch- tenen Verfügung fest, weshalb es zum Schluss gekommen sei, dass die Ausführungen des Beschwerdeführers zu keiner vorläufigen Aufnahme we- gen Unzulässigkeit oder Unzumutbarkeit des Vollzugs der Wegweisung</w:t>
      </w:r>
    </w:p>
    <w:p>
      <w:r>
        <w:t>E-5051/2022 Seite 8 führen. Der Beschwerdeführer reichte weiter die Kopie einer Verfügung ein, mit welcher eine Einsprache gegen einen ablehnenden Visumentscheid abgewiesen wurde. Diesbezüglich ist darauf hinzuweisen, dass in der ge- nannten Verfügung eine Interessensabwägung durchgeführt wurde. So wurde die schwierige wirtschaftliche Situation in Sri Lanka zwar dargelegt, diese aber mit dem Risiko der nicht fristgerechten Wiederausreise abge- wogen und, aufgrund des Überwiegens von Letzterem, die Einsprache ab- gewiesen. Die Vorbringen des Beschwerdeführers, es werde mit «zweierlei Mass gemessen» ist offensichtlich falsch und lässt vermuten, dass dieser die Erwägungen der besagten Verfügung nicht verstanden hat. Die Vor- instanz hat somit den Sachverhalt ohne in Willkür zu verfallen festgestellt und hat dabei weder den Untersuchungsgrundsatz noch den Anspruch auf rechtliches Gehör verletzt.</w:t>
      </w:r>
    </w:p>
    <w:p>
      <w:r>
        <w:rPr>
          <w:b/>
        </w:rPr>
        <w:t>E. 5.5</w:t>
      </w:r>
    </w:p>
    <w:p>
      <w:r>
        <w:t>Nach dem Gesagten erweisen sich die Rügen als unbegründet und ist der relevante Sachverhalt als erstellt zu erachten. Mithin fällt die beantragte Rückweisung der Sache an das SEM ausser Betracht. Das Gericht hat in der Sache zu entscheiden (Art. 61 Abs. 1 VwVG).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hielt in der angefochtenen Verfügung fest, betreffend die ein- gereichte Bestätigung, wonach die Eltern des Beschwerdeführers am (…)</w:t>
      </w:r>
    </w:p>
    <w:p>
      <w:r>
        <w:t>E-5051/2022 Seite 9 2022 bei der HRC Anzeige wegen angeblicher Drohungen des CID erstat- ten hätten, sei festzustellen, dass es sich dabei um eine Parteiaussage handle. Diese würde keine Gefährdung seinerseits glaubhaft machen, son- dern bei blosser hypothetischer Wahrunterstellung lediglich nachweisen, dass seine Eltern Anzeige erstattet hätten, weshalb der Beweiswert der Anzeige entsprechend gering sei. Diese Schlussfolgerung treffe auch auf das Bestätigungsschreiben des Anwaltes zu. Zu den eingereichten Berich- ten zur allgemeinen Lage in Sri Lanka hielt das SEM fest, es reiche nicht aus, pauschal auf die politischen Entwicklungen oder mögliche Zukunfts- szenarien zu verweisen und dazu allgemeine Berichte über Sri Lanka ein- zureichen. Stattdessen würden nähere Erläuterungen im Einzelfall notwen- dig sein. Die eingereichten Berichte vermöchten daher die Schlussfolge- rung betreffend Risikofaktoren im rechtkräftig abgeschlossenen Verfahren nicht zu widerlegen. Auch hinsichtlich des Wegweisungsvollzugs führe das Verweisen auf die schwierige wirtschaftliche Situation nicht zu einer vor- läufigen Aufnahme wegen Unzulässigkeit oder Unzumutbarkeit.</w:t>
      </w:r>
    </w:p>
    <w:p>
      <w:r>
        <w:rPr>
          <w:b/>
        </w:rPr>
        <w:t>E. 7.2</w:t>
      </w:r>
    </w:p>
    <w:p>
      <w:r>
        <w:t>Der Beschwerdeführer erwidert in seiner Beschwerde, aus den Be- weismitteln gehe hervor, dass er noch immer gesucht werde und das CID ihn weiterhin im Visier habe. Erst kürzlich sei sein Vater an seinem Wohnort erneut durch Männer des CID besucht und nach dem Verbleib seines Soh- nes gefragt worden. Diese Männer hätten ausgeführt, es bestünden Be- weise gegen ihn, dass er via die sozialen Medien für politische Aktivitäten gegen die sri-lankische Regierung sympathisiere und diese aktiv unter- stütze. Seinen Eltern seien ernsthafte Folgen angedroht worden, sollte er nicht von solchen Aktionen ablassen. Der Anwalt der Familie habe seiner Mutter daraufhin geraten, eine Anzeige an die HRC zu erstatten, was sie auch getan habe. Folglich sei die Suche nach ihm nach wie vor aktuell und es lägen diesbezügliche Asylgründe vor. Zur Zumutbarkeit des Wegweisungsvollzugs führt er aus, seine Mutter und seine Schwester seien aufgrund der nicht mehr zumutbaren Lebensbedin- gungen nach D._______ ausgereist. Dies mache deutlich, dass hunderte oder gar tausende Menschen vor den untragbaren Zuständen in Sri Lanka fliehen müssten. Insbesondere habe der «neue» Präsident eine Verord- nung verabschiedet, nach welcher jede nicht genehmigte Versammlung von Menschen gewaltsam aufgelöst werden und die Beteiligten inhaftiert werden dürften. Im Weiteren sei eine Wiedereingliederung in seinem Hei- matstaat als unzumutbar zu betrachten, da er insbesondere nach dem Weggang seiner Mutter und seiner Schwester nach D._______ kein tra- gendes soziales Netzwerk mehr in Sri Lanka habe. Zudem lebe er seit über</w:t>
      </w:r>
    </w:p>
    <w:p>
      <w:r>
        <w:t>E-5051/2022 Seite 10 sieben Jahren in der Schweiz. Der Wegweisungsvollzug sei daher unzu- mutbar und – da Übergriffe an Zivilpersonen drohten und daher Art. 3 EMRK verletzt sein würde – auch unzulässig.</w:t>
      </w:r>
    </w:p>
    <w:p>
      <w:r>
        <w:rPr>
          <w:b/>
        </w:rPr>
        <w:t>E. 8.1</w:t>
      </w:r>
    </w:p>
    <w:p>
      <w:r>
        <w:t>Vorab ist zu erörtern, ob das SEM das Gesuch des Beschwerdeführers vom 27. Oktober 2022 zu Recht als Wiedererwägungsgesuch qualifiziert hat. Dies ist aus den folgenden Gründen zu bejahen:</w:t>
      </w:r>
    </w:p>
    <w:p>
      <w:r>
        <w:rPr>
          <w:b/>
        </w:rPr>
        <w:t>E. 8.2</w:t>
      </w:r>
    </w:p>
    <w:p>
      <w:r>
        <w:t>Die Eingabe vom 27. Oktober 2022 stützt sich auf das Anwaltsschrei- ben vom (…) 2022 und die Anzeige bei der Human Rights Commission vom (…) 2022. Die beiden Beweismittel sind nach dem (mit Urteil des BVGer E-1824/2018 vom 7. Juli 2021 rechtskräftig gewordenen) Asylent- scheid der Vorinstanz vom 9. Februar 2018 (eröffnet am 21. Februar 2018) entstanden. Soweit aus diesen Beweismitteln abgeleitet wird, die im or- dentlichen Verfahren als unglaubhaft erachtete Verfolgung sei damit be- legt, hat das SEM die Eingabe zu Recht als qualifizierten Wiedererwä- gungsgrund eingestuft und entsprechend geprüft.</w:t>
      </w:r>
    </w:p>
    <w:p>
      <w:r>
        <w:rPr>
          <w:b/>
        </w:rPr>
        <w:t>E. 8.3</w:t>
      </w:r>
    </w:p>
    <w:p>
      <w:r>
        <w:t>Der Beschwerdeführer macht mit den eingereichten Berichten, welche nach dem 7. Juli 2021 entstanden sind, geltend, der Wegweisungsvollzug sei weder zulässig noch zumutbar. Das SEM hat die Eingabe diesbezüglich ebenfalls zu Recht als (einfaches) Wiedererwägungsgesuch qualifiziert.</w:t>
      </w:r>
    </w:p>
    <w:p>
      <w:r>
        <w:rPr>
          <w:b/>
        </w:rPr>
        <w:t>E. 9.1</w:t>
      </w:r>
    </w:p>
    <w:p>
      <w:r>
        <w:t>Nach Prüfung der Akten gelangt das Bundesverwaltungsgericht zum Schluss, dass die vorinstanzlichen Erwägungen zu bestätigen sind. Zur Vermeidung von Wiederholungen ist somit vorab auf die zutreffenden Er- wägungen der Vorinstanz zu verweisen (vgl. E. 7.1 hiervor).</w:t>
      </w:r>
    </w:p>
    <w:p>
      <w:r>
        <w:rPr>
          <w:b/>
        </w:rPr>
        <w:t>E. 9.2</w:t>
      </w:r>
    </w:p>
    <w:p>
      <w:r>
        <w:t>Im mit dem Wiedererwägungsgesuch als Beweismittel eingereichten Schreiben vom (…) 2022 des sri-lankischen Familienanwalts wird lediglich der im ordentlichen Verfahren als unglaubhaft befundene Sachverhalt wie- dergegeben. Diesbezüglich vermag es das Schreiben offensichtlich nicht, diesen Sachverhalt zu beweisen. Bei den Schreiben vom (…) 2022, welche bestätigen sollen, dass die Eltern des Beschwerdeführers Anzeige beim HRC eingereicht hätten, verhält es sich betreffend die Beweiseignung gleich. Auch diese Schreiben können lediglich bestätigen, dass eine An- zeige eingereicht wurde. Über eine Anhandnahme oder den Verlauf einer allfälligen Untersuchung des HRC vermögen die Schreiben keinen Beweis zu erbringen. Im Übrigen kann, wie die Vorinstanz richtigerweise ausführt,</w:t>
      </w:r>
    </w:p>
    <w:p>
      <w:r>
        <w:t>E-5051/2022 Seite 11 jede beliebige Person eine solche Anzeige einreichen und eine Kopie da- von verlangen. Die eingereichten Beweismittel vermögen daher den im or- dentlichen Verfahren als unglaubhaft erkannten Sachverhalt offensichtlich nicht zu belegen.</w:t>
      </w:r>
    </w:p>
    <w:p>
      <w:r>
        <w:rPr>
          <w:b/>
        </w:rPr>
        <w:t>E. 9.3</w:t>
      </w:r>
    </w:p>
    <w:p>
      <w:r>
        <w:t>Unter Berücksichtigung der weiteren in der Beschwerdeschrift aufge- führten Umstände und Entwicklungen der allgemeinen politischen Lage in Sri Lanka ist sodann festzustellen, dass in keiner Weise erkennbar ist, wie sich diese zum heutigen Zeitpunkt auf den Beschwerdeführer auswirken könnten. Sie sind jedenfalls nicht geeignet, hinsichtlich der geltend ge- machten Gefährdung im Heimatstaat zu einer neuen Einschätzung zu ge- langen. An dieser Feststellung ändern auch die diesbezüglich eingereich- ten Zeitungsartikel, Berichte und (Internet-)Auszüge nichts. Der Verweis auf die aktuelle schwere Wirtschaftskrise und die jüngsten po- litischen Entwicklungen in Sri Lanka – namentlich die Wahl am 20. Juli 2022 von Ranil Wickremesinghe zum Nachfolger des abgetretenen Gota- baya Rajapaksa als neuen Staatspräsidenten – sind sodann ebenfalls nicht geeignet, eine asylbeachtliche Verfolgung des Beschwerdeführers auch nur glaubhaft zu machen, zumal der Beschwerdeführer lediglich pauschal vorbringt, Tamilen seien deswegen einer zunehmenden Verfolgung ausge- setzt, jedoch in keiner Art und Weise darlegt, inwiefern er persönlich bei einer Rückkehr nach Sri Lanka aufgrund der Wirtschaftskrise konkret und in flüchtlingsrechtlich relevanter Weise gefährdet wäre. Die anhaltende Wirtschaftskrise wie auch die politischen Entwicklungen sind ferner auch nicht geeignet, eine wiedererwägungsrechtlich relevante Veränderung der Sachlage im Vollzugspunkt zu begründen. Sowohl im Be- schwerdeurteil BVGer E-1824/2018 vom 7. Juli 2021 als auch in der vor- instanzlichen Verfügung vom 9. Februar 2018 (eröffnet am 21. Februar 2018) wurde der Vollzug der Wegweisung des Beschwerdeführers nach Sri Lanka als zulässig, zumutbar und möglich im Sinne von Art. 83 Abs. 2– 4 AIG (SR 142.20) bezeichnet. Hinsichtlich der individuellen Zumutbarkeit des Vollzugs ist insbesondere festzustellen, dass der Beschwerdeführer an keinen aktenkundigen Krankheiten leidet uns am Herkunftsort über ein Be- ziehungsnetz verfügt (wenn auch seine Schwester und seine Mutter nach D._______ geflohen sein sollten, lebt sein Vater, welcher als (…) tätig ist, noch immer in Sri Lanka [gemäss BVGer E-1824/2018 vom 7. Juli 2021 E. 12.3.3]). Der Beschwerdeführer legt weder im Wiedererwägungsgesuch noch in der Beschwerde konkret und substanziiert dar, inwiefern sich für</w:t>
      </w:r>
    </w:p>
    <w:p>
      <w:r>
        <w:t>E-5051/2022 Seite 12 ihn aufgrund der Krise in Sri Lanka individuelle Vollzugshindernisse erge- ben; insbesondere vermögen die eingereichten Dokumente keinen persön- lichen Bezug zu ihm herzustellen. Im Übrigen wurde das Vorbringen, bei einer Rückkehr würden Übergriffe an Zivilpersonen drohen und daher Art. 3 EMRK verletzt sein, nicht rechtsgenüglich begründet, weshalb darauf nicht einzugehen ist. Demnach ist trotz der herrschenden, schweren Wirt- schaftskrise weiterhin von der Zulässigkeit, Zumutbarkeit und Möglichkeit des Wegweisungsvollzugs auszugehen.</w:t>
      </w:r>
    </w:p>
    <w:p>
      <w:r>
        <w:rPr>
          <w:b/>
        </w:rPr>
        <w:t>E. 9.4</w:t>
      </w:r>
    </w:p>
    <w:p>
      <w:r>
        <w:t>Insgesamt ist es dem Beschwerdeführer nicht gelungen, Gründe dar- zulegen, die zu einer Wiedererwägung des vorinstanzlichen Entscheids vom 9. Februar 2018 (eröffnet am 21. Februar 2018) hinsichtlich der Ein- schätzung der Verfolgungssituation führen könnten. Folglich hat das SEM das Wiedererwägungsgesuch zu Recht abgewiesen und es ist festzustel- len, dass die Verfügung rechtskräftig und vollstreckbar ist. Damit ist auch die damals verfügte Wegweisung und der Wegweisungsvollzug zu bestäti- gen.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dessen Kosten dem Beschwer- deführer aufzuerlegen (Art. 63 Abs. 1 und 5 VwVG). Die Kosten sind auf Fr. 1'500.– festzusetzen (Art. 1–3 des Reglements vom 21. Februar 2008 über die Kosten und Entschädigungen vor dem Bundesverwaltungsgericht [VGKE, SR 173.320.2] i.V.m. Art. 16 Abs. 1 Bst. a VGG).</w:t>
      </w:r>
    </w:p>
    <w:p>
      <w:r>
        <w:rPr>
          <w:b/>
        </w:rPr>
        <w:t>E. 12</w:t>
      </w:r>
    </w:p>
    <w:p>
      <w:r>
        <w:t>Mit vorliegendem Direktentscheid wird der Antrag auf Erteilung der auf- schiebenden Wirkung der Beschwerde gegenstandslos. Die mit superpro- visorischer Massnahme vom 7. November 2022 verfügte einstweilige Aus- setzung des Vollzugs der Wegweisung ist aufzuheben.</w:t>
      </w:r>
    </w:p>
    <w:p>
      <w:r>
        <w:t>(Dispositiv nächste Seite)</w:t>
      </w:r>
    </w:p>
    <w:p>
      <w:r>
        <w:t>E-5051/2022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