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E-5041/2020 vom 10. September 2020</w:t>
      </w:r>
    </w:p>
    <w:p>
      <w:r>
        <w:t>Bundesverwaltungsgericht, 2020-09-10, DE</w:t>
      </w:r>
    </w:p>
    <w:p>
      <w:r>
        <w:rPr>
          <w:b/>
        </w:rPr>
        <w:t xml:space="preserve">Quelle: </w:t>
      </w:r>
      <w:r>
        <w:t>https://mcp.opencaselaw.ch/entscheid/bvger_E-5041_2020_d20200910</w:t>
      </w:r>
    </w:p>
    <w:p>
      <w:r>
        <w:t>FR: TAF E-5041/2020 du 10 septembre 2020</w:t>
      </w:r>
    </w:p>
    <w:p>
      <w:r>
        <w:t>IT: TAF E-5041/2020 del 10 settembre 2020</w:t>
      </w:r>
    </w:p>
    <w:p>
      <w:pPr>
        <w:pStyle w:val="Heading2"/>
      </w:pPr>
      <w:r>
        <w:t>Regeste</w:t>
      </w:r>
    </w:p>
    <w:p>
      <w:r>
        <w:t>Asyl (ohne Wegweisungsvollzug) | Asyl (ohne Wegweisungsvollzug); Verfügung des SEM vom 10.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w:t>
      </w:r>
    </w:p>
    <w:p>
      <w:r>
        <w:t>E-5041/2020, E-5043/2020 Seite 8</w:t>
      </w:r>
    </w:p>
    <w:p>
      <w:r>
        <w:t>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ihrer ablehnenden Entscheide führt die Vorinstanz aus, die Vorbringen der Beschwerdeführerinnen stellten keine individuelle, gezielte Verfolgungssituation im Sinne von Art. 3 AsylG dar. Es sei allgemein bekannt, dass Angehörige der kurdischen Bevölkerung in der Türkei Schikanen und Benachteiligungen verschiedenster Art ausge- setzt sein könnten. Dabei handle es sich jedoch nicht um ernsthafte Nach- teile im Sinne des Asylgesetzes, die einen Verbleib im Heimatland verun- möglichten oder unzumutbar erschwerten. Die geltend gemachten Erleb- nisse beziehungsweise Massnahmen der türkischen Behörden hätten die Beschwerdeführerinnen zwar in eine schwierige Situation gebracht; diese würde allerdings die Anforderungen an eine flüchtlingsrechtlich relevante Verfolgungssituation im Sinne von Art. 3 AsyIG nicht erfüllen. Hätte tatsäch- lich ein erhöhtes Interesse an ihrer Person bestanden, so wäre es den tür- kischen Behörden angesichts der Präsenz in ihrer Herkunftsregion und den mehrmaligen Kontaktaufnahmen mit ihnen möglich gewesen, sie den Poli- zei- und Gerichtsbehörden zuzuführen. Die Aussagen der Beschwerdefüh- rerin 1, wonach sie davon ausgehe, dass sie nicht in einer behördlichen Datenbank registriert worden sei, weil man sie ansonsten anders behan- delt hätte, untermauerten diese Einschätzung. Es habe keine derartige Ak- zentuierung der Bedrohungslage beziehungsweise eine Zwangssituation bestanden, welcher sich die Beschwerdeführerinnen nur durch eine Flucht ins Ausland hätten entziehen können. Sie hätten weder im Zeitpunkt ihrer</w:t>
      </w:r>
    </w:p>
    <w:p>
      <w:r>
        <w:t>E-5041/2020, E-5043/2020 Seite 9</w:t>
      </w:r>
    </w:p>
    <w:p>
      <w:r>
        <w:t>Ausreise staatliche oder nicht-staatliche Verfolgungsmassnahmen in flüchtlingsrechtlich relevantem Ausmass zu gewärtigen gehabt noch hätten sie in Zukunft solche zu befürchten. Das Bestehen einer begründeten Furcht vor einer flüchtlingsrechtlich rele- vanten Reflexverfolgung sei nur bei Vorliegen besonderer Umstände ge- geben. Vorliegend seien keine Hinweise aktenkundig, welche erwarten liessen, dass die Beschwerdeführerinnen wegen ihres familiären Umfeldes mit beachtlicher Wahrscheinlichkeit und in absehbarer Zukunft von Re- flexverfolgungsmassnahmen ernsthaften Ausmasses betroffen werden könnten. Hinsichtlich der geltend gemachten Demonstrationsteilnahme der Be- schwerdeführerin 2 fügte das SEM hinzu, dass allein der Umstand, exilpo- litisch aktiv zu sein, nicht ausreiche, um eine tatsächliche Gefährdung im Falle einer Rückkehr in die Türkei zu begründen. In Anbetracht ihrer Rolle im Rahmen der erwähnten Demonstration sei nicht davon auszugehen, dass sie aus der Perspektive der türkischen Behörden als regimefeindlich wahrgenommen werde.</w:t>
      </w:r>
    </w:p>
    <w:p>
      <w:r>
        <w:rPr>
          <w:b/>
        </w:rPr>
        <w:t>E. 4.2</w:t>
      </w:r>
    </w:p>
    <w:p>
      <w:r>
        <w:t>Darauf entgegneten die Beschwerdeführerinnen in ihrer Beschwerde- schrift, ihre Situation sei nicht identisch mit derjenigen der Kurden im All- gemeinen. Viele ihrer Familienmitglieder hätten aufgrund ihrer Zugehörig- keit zur kurdischen Opposition in der Schweiz Asyl erhalten. Die Zugehö- rigkeit zur Kernfamilie mit diesem politischen Profil habe ihnen ernsthafte Nachteile im Sinne von Art. 3 AsylG eingebracht und sie einem unerträgli- chen psychischen Druck ausgesetzt, dem sie nur durch Flucht hätten ent- kommen können.</w:t>
      </w:r>
    </w:p>
    <w:p>
      <w:r>
        <w:rPr>
          <w:b/>
        </w:rPr>
        <w:t>E. 4.3</w:t>
      </w:r>
    </w:p>
    <w:p>
      <w:r>
        <w:t>In der Vernehmlassung äusserte sich die Vorinstanz in Bezug auf den geltend gemachten unerträglichen psychischen Druck, welcher im Zeit- punkt der Ausreise aufgrund der potenziell reflektorischen Verfolgung bei den Beschwerdeführerinnen vorgelegen habe. Die gegen sie und ihre Fa- milie gerichteten Schikanen durch die im Dorf stationierten Soldaten hätten mit der Ausreise des Vaters im Jahr 2010 begonnen und sich mit periodisch unterschiedlicher Intensität weiter bis zur Ausreise der Beschwerdeführe- rinnen im Jahr 2019 hingezogen. Angesichts der langen Zeitperiode seien bei der Frage nach einem allfälligen unerträglichen psychischen Druck nicht die Schikanen während all den Jahren aufzusummieren, sondern die jeweilige Intensität der Schikanen zu beurteilen. Hierbei sei zu prüfen, wie</w:t>
      </w:r>
    </w:p>
    <w:p>
      <w:r>
        <w:t>E-5041/2020, E-5043/2020 Seite 10</w:t>
      </w:r>
    </w:p>
    <w:p>
      <w:r>
        <w:t>lange die Benachteiligungen angedauert oder sich wiederholt, einen ge- ordneten Tagesablauf stets und grundsätzlich verunmöglicht hätten und eine ständige Angst vor neuen Schikanen hätten entstehen lassen. Ohne die belastenden Erlebnisse über all die Jahre zu verkennen, sei vorliegend aus einer objektiven Perspektive nicht festzustellen, dass die geltend ge- machten Benachteiligungen den Beschwerdeführerinnen ein menschen- würdiges Leben verunmöglicht oder in unzumutbarer Weise erschwert und eine derart unerträgliche psychische Belastung dargestellt hätten, dass sie sich ihr nur durch eine Flucht ins Ausland hätten entziehen können. Den Beschwerdeführerinnen sei es zeitweise möglich gewesen, bei Verwand- ten in E._______ unterzukommen. Das Beispiel des Bruders zeige zudem, dass die Absolvierung einer Ausbildung auch unter den beschriebenen Umständen zumindest nicht als unzumutbar einzustufen sei. Es sei noch- mals auf die im Asylentscheid abgehandelte Akzentuierung oder Intensi- vierung der Schikanen zu verweisen, welche vorliegend im Zeitpunkt der Ausreise nicht zu erkennen sei.</w:t>
      </w:r>
    </w:p>
    <w:p>
      <w:r>
        <w:rPr>
          <w:b/>
        </w:rPr>
        <w:t>E. 4.4</w:t>
      </w:r>
    </w:p>
    <w:p>
      <w:r>
        <w:t>Darauf replizierten die Beschwerdeführerinnen, sie gehörten der be- sonders betroffenen Gruppe der in der Türkei lebenden Kurden an. Aus- serdem hätten mehrere Familienmitglieder in der Schweiz Asyl erhalten. Dadurch sei entgegen der Ansicht des SEM eine Verfolgungssituation im Sinne von Art. 3 AsylG gegeben. Sie seien oft durch Polizeiangehörige kontrolliert worden, während diese Waffen auf sie gerichtet hätten. Zudem sei ihnen mit dem Tod gedroht worden und die Übergriffe hätten in der letz- ten Zeit zugenommen. Es sei folglich nicht zutreffend, dass keine Akzentu- ierung der Schikanen stattgefunden habe. Sie seien zwei junge Frauen, die alleine in einem Haus ausserhalb des Dorfes gelebt hätten. Ihre Ver- wandtschaft in der Türkei, welche ihnen zunächst einen Zufluchtsort ange- boten habe, habe sich immer mehr von ihnen distanziert. Das Bundesver- waltungsgericht habe in einem ähnlichen Fall (D-627/2014, entspricht BVGE 2014/21) das Vorliegen einer Reflexverfolgung bejaht, weshalb auch ihre Flüchtlingseigenschaft anzuerkennen sei.</w:t>
      </w:r>
    </w:p>
    <w:p>
      <w:r>
        <w:rPr>
          <w:b/>
        </w:rPr>
        <w:t>E. 5</w:t>
      </w:r>
    </w:p>
    <w:p>
      <w:r>
        <w:t>Aufl. 2019, Art. 3 AsylG N. 9, Schweizerische Flüchtlingshilfe SFH (Hrsg.), Handbuch zum Asyl- und Wegweisungsverfahren, 3. Aufl. 2021; S. 189 f.). Eine solche Situation liegt im Falle der Beschwerdeführerinnen nicht vor. Zur Vermeidung von Wiederholungen kann diesbezüglich auf die Ausführungen des SEM in seiner Vernehmlassung vom 4. November 2020 (in E. 4.3 zusammengefasst) verwiesen werden. Es kam zu Recht zum Schluss, dass die Behelligungen durch die türkischen Behörden den Be- schwerdeführerinnen ein menschenwürdiges Leben nicht verunmöglich- ten. Ausserdem wurde ihre Bewegungsfreiheit nicht stark eingeschränkt. Vor diesem Hintergrund kann den Beschwerdeführerinnen trotz der nega- tiven Erfahrungen, welche sie aufgrund ihrer kurdischen Ethnie und der politischen Tätigkeit des Vaters und weiterer Verwandter sowie der Suche nach ihrem Bruder erlitten haben und die für sie als junge Frauen zweifellos belastend war, kein unerträglicher psychischer Druck, der zu einem men- schenunwürdigen Leben in der Türkei geführt hätte, attestiert werden. Kommt hinzu, dass der Druck, wie an anderer Stelle bereits erörtert, auch</w:t>
      </w:r>
    </w:p>
    <w:p>
      <w:r>
        <w:t>E-5041/2020, E-5043/2020 Seite 15</w:t>
      </w:r>
    </w:p>
    <w:p>
      <w:r>
        <w:t>in engem Zusammenhang zu den damaligen Militäroperationen der türki- schen Behörden gegen die PKK rund um die Ortschaft D._______ zu se- hen ist. Insofern ist ihm mit der vorläufigen Aufnahme der Beschwerdefüh- rerinnen hinreichend Rechnung getragen. Etwas anderes ergibt sich im Übrigen auch nicht aus den eingereichten Fotos der sich vor dem Haus aufhaltenden Soldaten.</w:t>
      </w:r>
    </w:p>
    <w:p>
      <w:r>
        <w:rPr>
          <w:b/>
        </w:rPr>
        <w:t>E. 5.1</w:t>
      </w:r>
    </w:p>
    <w:p>
      <w:r>
        <w:t>Die Beschwerdeführerinnen behaupten nicht, aufgrund von eigenem Handeln in den Fokus der türkischen Behörden geraten zu sein. Vielmehr seien sie aufgrund der Unterstützung der PKK durch ihre Familie, deren politische Tätigkeit und der Lage ihres Hauses in der Nähe eines</w:t>
      </w:r>
    </w:p>
    <w:p>
      <w:r>
        <w:t>E-5041/2020, E-5043/2020 Seite 11</w:t>
      </w:r>
    </w:p>
    <w:p>
      <w:r>
        <w:t>ehemaligen PKK-Verstecks immer wieder durch türkische Militärangehö- rige behelligt worden. Sie machen folglich eine Reflexverfolgung geltend.</w:t>
      </w:r>
    </w:p>
    <w:p>
      <w:r>
        <w:rPr>
          <w:b/>
        </w:rPr>
        <w:t>E. 5.2.1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Eine begründete Furcht vor Verfolgung im Sinne dieser Bestimmung liegt vor, wenn ein konkreter Anlass zur An- nahme besteht, diese hätte sich mit beachtlicher Wahrscheinlichkeit und in absehbarer Zeit verwirklicht oder werde sich mit ebensolcher Wahrschein- lichkeit in absehbarer Zukunft verwirklichen. Es müssen demnach hinrei- chende Anhaltspunkte für eine konkrete Bedrohung vorhanden sein, die bei jedem Menschen in vergleichbarer Lage Furcht vor Verfolgung und da- mit den Entschluss zur Flucht hervorrufen würden. Ausgangspunkt für die Beurteilung der Flüchtlingseigenschaft ist die Frage, ob zum Zeitpunkt der Ausreise eine Verfolgung oder eine begründete Furcht vor einer solchen bestand und eine solche auch aktuell noch besteht (vgl. dazu etwa BVGE 2014/27 E. 6.1 ff. m.w.H.)</w:t>
      </w:r>
    </w:p>
    <w:p>
      <w:r>
        <w:rPr>
          <w:b/>
        </w:rPr>
        <w:t>E. 5.2.2</w:t>
      </w:r>
    </w:p>
    <w:p>
      <w:r>
        <w:t>Das Bundesverwaltungsgericht anerkennt, dass sich Familienange- hörige von politischen Aktivisten in der Türkei mitunter staatlichen Repres- salien ausgesetzt sehen, die als sogenannte Reflexverfolgung flüchtlings- rechtlich erheblich im Sinne von Art. 3 AsylG sein können. Die Gefahr einer Reflexverfolgung besteht jedoch bei Angehörigen von bereits inhaftierten oder ehemals verfolgten Personen in aller Regel nicht, und behördliche Nachforschungen gegenüber Familienangehörigen von politisch missliebi- gen Personen nehmen bezüglich Intensität in der Regel kein asylbeachtli- ches Ausmass an. Die Wahrscheinlichkeit, Opfer einer Reflexverfolgung zu werden, ist nach der Praxis des Gerichts vor allem dann gegeben, wenn nach einem flüchtigen Familienmitglied gefahndet wird und die Behörde Anlass zur Vermutung hat, dass jemand mit der gesuchten Person in en- gem Kontakt steht. Diese Wahrscheinlichkeit erhöht sich, wenn ein nicht unbedeutendes politisches Engagement der reflexverfolgten Person für il- legale politische Organisationen hinzukommt beziehungsweise ihr seitens der Behörden unterstellt wird. Die Wahrscheinlichkeit einer Reflex-</w:t>
      </w:r>
    </w:p>
    <w:p>
      <w:r>
        <w:t>E-5041/2020, E-5043/2020 Seite 12</w:t>
      </w:r>
    </w:p>
    <w:p>
      <w:r>
        <w:t>verfolgung und deren Intensität hängt stark von den konkreten Umständen des Einzelfalls ab (vgl. statt vieler Urteil des BVGer D-2959/2021 vom 13. Juni 2022 E. 5.1.2, E-702/2018 vom 17. März 2021 E. 7.1 m.H. auf die Praxis der vormaligen Schweizerischen Asylrekurskommission).</w:t>
      </w:r>
    </w:p>
    <w:p>
      <w:r>
        <w:rPr>
          <w:b/>
        </w:rPr>
        <w:t>E. 5.2.3</w:t>
      </w:r>
    </w:p>
    <w:p>
      <w:r>
        <w:t>Vorliegend ergibt sich aus den Akten, dass mehrere Verwandte der Beschwerdeführerinnen in der Schweiz als Flüchtlinge anerkannt worden sind. Dazu gehört der Vater der Beschwerdeführerinnen, der im Jahr (…) wegen Beherbergung von PKK-Mitgliedern für vier Monate inhaftiert wor- den war. Auch nach seiner Inhaftierung sei er aufgrund seines politischen Engagements von der Polizei angehalten, kurzzeitig festgehalten und nach einer Beerdigung, anlässlich welcher Plakate der PKK hochgehalten wur- den, von den Behörden gesucht worden. Er reiste daraufhin aus und erhielt in der Schweiz Asyl (vgl. SEM-Akten des Vaters). Auch dem Bruder der Beschwerdeführerinnen wurde in der Schweiz aufgrund seiner Verbindun- gen zur PKK und eines mutmasslich hängigen Strafverfahrens in der Türkei die Flüchtlingseigenschaft zuerkannt und Asyl gewährt (vgl. SEM-Akten 1045564-80/5). Ausserdem waren weitere Verwandte der Beschwerdefüh- rerinnen politisch aktiv, insbesondere hätten sich eine (…) den PKK-Kämp- fern angeschlossen (vgl. SEM-Akten der Eltern, des Bruders sowie Anga- ben der Beschwerdeführerinnen: A58 F11, F29). Aufgrund dieses politischen Hintergrundes der Familie, aber insbesondere auch aufgrund der Militäroperationen gegen die PKK rund um das Her- kunftsdorf der Beschwerdeführerinnen, sind diese regelmässig durch Mit- glieder des türkischen Militärs behelligt, befragt und bedrängt worden. Das Gericht stellt nicht in Frage, dass die Situation für die Beschwerdeführerin- nen in ihrem Heimatdorf belastend war. Hinsichtlich der geltend gemachten Behelligungen durch die türkischen Behörden vor ihrer Ausreise ist in Über- einstimmung mit der Vorinstanz jedoch festzustellen, dass die erlittenen Massnahmen nicht die Intensität ernsthafter Nachteile im Sinne von Art. 3 Abs. 2 AsylG erreichen. So wurden die Beschwerdeführerinnen ihren Aus- sagen zufolge zwar mehrmals angehalten und ihr Haus wurde durchsucht. Sie wurden jedoch weder verhaftet noch wurde gegen sie ein Strafverfah- ren eingeleitet oder auch nur eine Reisebeschränkung verhängt. Im Unter- schied zu ihren Verwandten waren sie selbst nicht politisch aktiv und haben auch die PKK nicht aktiv unterstützt. Sie erklärten, für ihren Bruder sei es zu Hause zu gefährlich gewesen, da er hätte verhaftet werden können (vgl. A48 F9). Dies legt nahe, dass sie ihre eigene Gefährdungslage als geringer</w:t>
      </w:r>
    </w:p>
    <w:p>
      <w:r>
        <w:t>E-5041/2020, E-5043/2020 Seite 13</w:t>
      </w:r>
    </w:p>
    <w:p>
      <w:r>
        <w:t>einstuften. Entsprechend geht die Beschwerdeführerin 1 auch nicht davon aus, dass sie in irgendeiner Datenbank erfasst wurde (vgl. A58 F77). Die Beschwerdeführerin 2 erklärte überdies, dass die letzte persönliche Dro- hung gegen sie Ende 2017 oder Anfang 2018 ausgesprochen worden sei (vgl. A48 F45). Insbesondere aber ist der Herkunftsort der Beschwerdefüh- rerinnen gemäss Abklärungen des SEM berüchtigt für die Probleme der Einwohner mit dem türkischen Staat (vgl. auch SEM-Akten 1045564-41/16 [nachfolgend A41], F17). Die Präsenz des türkischen Militärs, die Gefechte, die Angriffe durch Kampfjets sowie die Bombardierungen der Gegend wa- ren offensichtlich nicht gegen die Beschwerdeführerinnen persönlich ge- richtet, sondern fanden aufgrund von militärischen Operationen gegen die PKK und der Lage des Hauses der Familie in der Nähe eines ehemaligen Verstecks der PKK statt. Es ist daher davon auszugehen, dass sie in erster Linie aufgrund ihrer Präsenz in der Nähe eines ehemaligen PKK-Verstecks Opfer staatlicher Behelligungen wurden. Diese Einschätzung wird unter anderem bestätigt durch die Aussage der Beschwerdeführerin 2, wonach die Militärangehörigen sie dazu aufgefordert hätten, das Gebiet zu verlas- sen (vgl. A58 F29), was gegen ein gezieltes Interesse an ihrer Person spricht. Ihrem Bruder war es darüber hinaus möglich, in J._______ zu stu- dieren und dieses Studium im Jahr (…) abzuschliessen (vgl. A41 F21, F25, A58 F51), um danach in K._______ ein Praktikum zu beginnen (vgl. A41 F35). Er sah sich erst zur Ausreise genötigt, als er durch eigenes Handeln in den Fokus der Behörden gerückt war (vgl. A41 F34). Hätten die Behörden tatsächlich beabsichtigt, durch die Behelligung der Beschwerdeführerinnen Druck auf den Vater oder auf den Bruder auszu- üben, ist davon auszugehen, dass sie dies längst mit drastischeren Mitteln getan und sich nicht jahrelang damit begnügt hätten, die Beschwerdefüh- rerinnen sporadisch zu befragen, ihr Haus immer wieder zu durchsuchen und sie unterwegs jeweils anzuhalten. Bezeichnenderweise hatte auch die Beschlagnahmung des Mobiltelefons der Beschwerdeführerin 1 im Jahr 2017 keine weiteren Folgen für sie (A58 F59-F63). Nach dem Gesagten ist zwar nicht auszuschliessen, dass die Beschwerdeführerinnen bei einem Verbleib im Heimatland weiteren Befragungen zum Verbleib ihres Vaters beziehungsweise Bruders ausgesetzt gewesen wären respektive bei einer Rückkehr in die Türkei mit solchen rechnen müssten; über derartige Schi- kanen und Einschüchterungsversuche hinausgehende Verfolgungsmass- nahmen im Sinne von ernsthaften Nachteilen (Art. 3 Abs. 2 AsylG) erschei- nen im vorliegenden Einzelfall aber unwahrscheinlich. Insgesamt gibt es</w:t>
      </w:r>
    </w:p>
    <w:p>
      <w:r>
        <w:t>E-5041/2020, E-5043/2020 Seite 14</w:t>
      </w:r>
    </w:p>
    <w:p>
      <w:r>
        <w:t>keine hinreichenden Anhaltspunkte für die Annahme, dass den Beschwer- deführerinnen im Zusammenhang mit ihrem Vater oder anderen Angehöri- gen im Ausreisezeitpunkt eine asylbeachtliche Reflexverfolgung gedroht hätte respektive bei einer Rückkehr in die Türkei zukünftig drohen könnte. Im Übrigen vermögen die Beschwerdeführerinnen nichts aus dem von ihnen zitierten BVGE 2014/21 abzuleiten, lag diesem Entscheid doch eine nicht mit dem vorliegenden Sachverhalt vergleichbare Bedrohungssitua- tion zugrunde.</w:t>
      </w:r>
    </w:p>
    <w:p>
      <w:r>
        <w:rPr>
          <w:b/>
        </w:rPr>
        <w:t>E. 5.3</w:t>
      </w:r>
    </w:p>
    <w:p>
      <w:r>
        <w:t>Schliesslich machen die Beschwerdeführerinnen geltend, sie hätten die Türkei wegen eines unerträglichen psychischen Druckes verlassen. Diesbezüglich ist festzuhalten, dass Eingriffe in asylrechtlich geschützte Rechtsgüter, die für sich allein betrachtet keine ernsthaften Nachteile dar- stellen, weil sie zu wenig intensiv sind, in ihrer Gesamtheit asylrechtlich dennoch erheblich sein können. Dies ist anzunehmen, wenn aufgrund ihrer Art, Dauer oder Wiederholung für die betroffene Person ein unerträglicher psychischer Druck entsteht, der ihr einen weiteren Verbleib im Heimatstaat unter menschenwürdigen Umständen objektiv betrachtet verunmöglicht. Ausschlaggebend ist dabei nicht allein, wie die betroffene Person die Situ- ation subjektiv erlebt, sondern ob aufgrund der tatsächlichen Situation auch für Aussenstehende nachvollziehbar ist, dass der psychische Druck unerträglich geworden ist (vgl. BVGE 2014/29 E. 4.4; CONSTANTIN HRUSCHKA in: Spescha et al. (Hrsg.), Kommentar zum Migrationsrecht,</w:t>
      </w:r>
    </w:p>
    <w:p>
      <w:r>
        <w:rPr>
          <w:b/>
        </w:rPr>
        <w:t>E. 5.4</w:t>
      </w:r>
    </w:p>
    <w:p>
      <w:r>
        <w:t>Die geltend gemachten exilpolitischen Tätigkeiten der Beschwerdefüh- rerin 2 sind unter dem Gesichtspunkt subjektiver Nachfluchtgründe im Sinne von Art. 54 AsylG zu prüfen. Subjektive Nachfluchtgründe sind an- zunehmen, wenn eine asylsuchende Person erst durch die Flucht aus dem Heimat- oder Herkunftsstaat oder wegen ihres Verhaltens nach der Aus- reise eine Verfolgung im Sinne von Art. 3 AsylG zu befürchten hat. Wesent- 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 men (Art. 54 AsylG; vgl. BVGE 2009/28 E. 7.1). Die durch die Beschwer- deführerin 2 geltend gemachte Teilnahme an einer Demonstration als ein- fache Teilnehmerin lässt keine besondere Exponierung oder qualifizierte exilpolitische Betätigung erkennen. Eine Identifizierung oder Verfolgung durch die türkischen Behörden ist daher als unwahrscheinlich zu bewerten. Sie erfüllt damit auch unter dem Aspekt subjektiver Nachfluchtgründe (Art. 54 AsylG) die Flüchtlingseigenschaft nicht.</w:t>
      </w:r>
    </w:p>
    <w:p>
      <w:r>
        <w:rPr>
          <w:b/>
        </w:rPr>
        <w:t>E. 5.5</w:t>
      </w:r>
    </w:p>
    <w:p>
      <w:r>
        <w:t>Zusammenfassend kommt das Gericht zum Schluss, dass aus objekti- ver Sicht keine hinreichend konkreten Anhaltspunkte dafür bestehen, dass die Beschwerdeführerinnen bei einer Rückkehr in die Türkei mit der not- wendigen hohen Wahrscheinlichkeit und in absehbarer Zeit ernsthafte Nachteile zu befürchten haben, selbst wenn ihre subjektive Furcht nach- vollziehbar ist. Das SEM hat nach dem Gesagten zu Recht die Flüchtlings- eigenschaft der Beschwerdeführerinnen verneint und die Asylgesuche ab- 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E-5041/2020, E-5043/2020 Seite 16</w:t>
      </w:r>
    </w:p>
    <w:p>
      <w:r>
        <w:rPr>
          <w:b/>
        </w:rPr>
        <w:t>E. 6.2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6.3</w:t>
      </w:r>
    </w:p>
    <w:p>
      <w:r>
        <w:t>Da das SEM in seiner Verfügung vom 10. September 2020 die vorläu- fige Aufnahme der Beschwerdeführerinnen angeordnet hat, erübrigen sich praxisgemäss Ausführungen zur Zulässigkeit, Zumutbarkeit und Möglich- keit des Wegweisungsvollzugs.</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den Beschwerde- führenden aufzuerlegen (Art. 63 Abs. 1 VwVG). Da ihnen jedoch mit Zwi- schenverfügung vom 21. Oktober 2020 die unentgeltliche Prozessführung gemäss Art. 65 Abs. 1 VwVG gewährt wurde und sie gemäss aktualisierten Fürsorgebestätigungen vom 15. August 2023 nach wie vor bedürftig sind, sind keine Verfahrenskosten zu erheben.</w:t>
      </w:r>
    </w:p>
    <w:p>
      <w:r>
        <w:t>(Dispositiv nächste Seite)</w:t>
      </w:r>
    </w:p>
    <w:p>
      <w:r>
        <w:t>E-5041/2020, E-5043/2020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