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E-5024/2022 vom 14. November 2022</w:t>
      </w:r>
    </w:p>
    <w:p>
      <w:r>
        <w:t>Bundesverwaltungsgericht, 2022-11-14, FR</w:t>
      </w:r>
    </w:p>
    <w:p>
      <w:r>
        <w:rPr>
          <w:b/>
        </w:rPr>
        <w:t xml:space="preserve">Quelle: </w:t>
      </w:r>
      <w:r>
        <w:t>https://mcp.opencaselaw.ch/entscheid/bvger_E-5024_2022</w:t>
      </w:r>
    </w:p>
    <w:p>
      <w:r>
        <w:t>FR: TAF E-5024/2022 du 14 novembre 2022</w:t>
      </w:r>
    </w:p>
    <w:p>
      <w:r>
        <w:t>IT: TAF E-5024/2022 del 14 novembre 2022</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(RS 173.32), connaît des recours contre les décisions au sens de l'art. 5 PA (RS 173.021)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par conséquent compétent pour statuer définitivement sur la présente cause.</w:t>
      </w:r>
    </w:p>
    <w:p>
      <w:r>
        <w:rPr>
          <w:b/>
        </w:rPr>
        <w:t>E. 1.2</w:t>
      </w:r>
    </w:p>
    <w:p>
      <w:r>
        <w:t>L'intéressé a qualité pour recourir (art. 48 al. 1 PA). Présenté dans la forme et le délai prescrits par la loi, le recours est recevable (art 52 al. 1 PA et art. 108 al. 3 LAsi).</w:t>
      </w:r>
    </w:p>
    <w:p>
      <w:r>
        <w:rPr>
          <w:b/>
        </w:rPr>
        <w:t>E. 1.3</w:t>
      </w:r>
    </w:p>
    <w:p>
      <w:r>
        <w:t>Il est renoncé à un échange d'écritures (art. 111a al. 1 LAsi).</w:t>
      </w:r>
    </w:p>
    <w:p>
      <w:r>
        <w:rPr>
          <w:b/>
        </w:rPr>
        <w:t>E. 2</w:t>
      </w:r>
    </w:p>
    <w:p>
      <w:r>
        <w:t>Le recourant ne conclut pas à ce que le SEM entre en matière sur sa demande d'asile et ne conteste d'ailleurs en rien la motivation de la décision querellée sur ce point ni sur celui du renvoi. Partant, cette décision est entrée en force sur ces questions (chiffres 1 et 2 du dispositif de la décision querellée).</w:t>
      </w:r>
    </w:p>
    <w:p>
      <w:r>
        <w:rPr>
          <w:b/>
        </w:rPr>
        <w:t>E. 3.1</w:t>
      </w:r>
    </w:p>
    <w:p>
      <w:r>
        <w:t>Dans son recours, l'intéressé fait d'abord valoir que le SEM a violé son droit d'être entendu en instruisant insuffisamment les faits pertinents concernant son état de santé. Ce grief formel doit être examiné en premier lieu, dans la mesure où son admission est susceptible d'entraîner l'annulation de la décision entreprise et le renvoi de la cause au SEM (cf. ATF 138 I 252 consid. 5).</w:t>
      </w:r>
    </w:p>
    <w:p>
      <w:r>
        <w:rPr>
          <w:b/>
        </w:rPr>
        <w:t>E. 3.2</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consid. 10.2 ; 2008/24 consid. 7.2 ; arrêt du Tribunal D-3082/2019 du 27 juin 2019).</w:t>
      </w:r>
    </w:p>
    <w:p>
      <w:r>
        <w:rPr>
          <w:b/>
        </w:rPr>
        <w:t>E. 3.2.1</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3.2.2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3.2.3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3.3</w:t>
      </w:r>
    </w:p>
    <w:p>
      <w:r>
        <w:t>En l'espèce, les affections somatiques de l'intéressé ont fait l'objet d'investigations et des diagnostics ont été posés. Selon les documents médicaux à disposition du SEM, l'origine de sa gastrite n'avait certes pas été établie, malgré les examens effectués. Il ne ressortait toutefois desdits documents aucun indice de l'existence d'une affection somatique susceptible de s'opposer à l'exécution du renvoi. Sur le plan psychique, il est rappelé que le recourant, le 9 juin 2022, s'est plaint de cauchemars, d'anxiété et de tristesse auprès de l'infirmerie du centre, sans faire état d'idées suicidaires ; une évaluation psychologique était prévue, avec le concours d'un interprète. Le 4 août 2022, le recourant a été hospitalisé pour une tentative de suicide par ingestion de paracétamol ; il a ensuite déclaré aux médecins qu'il se sentait mieux et a fait état d'un geste impulsif. L'état de santé psychique de l'intéressé n'a certes pas été investigué plus avant par le SEM. Cela dit, quoi qu'en dise le recourant, les documents en mains du SEM ne suggéraient pas l'existence d'un trouble psychique de nature à s'opposer à l'exécution du renvoi. En particulier, aucune prise en charge urgente ne paraissait nécessaire. C'est dès lors à juste titre qu'en se fondant sur la teneur des pièces médicales à sa disposition, le SEM a admis que les renseignements sur l'état de santé du recourant étaient suffisamment clairs pour pouvoir statuer en toute connaissance de cause, sans procéder à d'autres mesures d'instruction ou attendre le résultat d'éventuels examens complémentaires. Pour le surplus, les questions de la licéité et de l'exigibilité de l'exécution du renvoi de l'intéressé en lien avec son état de santé seront abordées plus loin.</w:t>
      </w:r>
    </w:p>
    <w:p>
      <w:r>
        <w:rPr>
          <w:b/>
        </w:rPr>
        <w:t>E. 3.4</w:t>
      </w:r>
    </w:p>
    <w:p>
      <w:r>
        <w:t>Sur le vu de ce qui précède, aucun élément du dossier ne permet d'admettre que le SEM a manqué au devoir d'instruction de la présente cause. Le grief formel soulevé par l'intéressé est donc infondé et doit être écarté.</w:t>
      </w:r>
    </w:p>
    <w:p>
      <w:r>
        <w:rPr>
          <w:b/>
        </w:rPr>
        <w:t>E. 4.1</w:t>
      </w:r>
    </w:p>
    <w:p>
      <w:r>
        <w:t>L'exécution du renvoi est ordonnée si elle est licite, raisonnablement exigible et possible. Si ces conditions ne sont pas réunies,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failliraient à leurs obligations internationales en le renvoyant dans son pays d'origine, au mépris du statut de réfugié qu'elles lui ont accordé. Un tel risque ne ressort pas non plus d'un examen d'office des pièces du dossier de la présente cause.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(ATAF 2014/28 consid. 11).</w:t>
      </w:r>
    </w:p>
    <w:p>
      <w:r>
        <w:rPr>
          <w:b/>
        </w:rPr>
        <w:t>E. 5.5</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la Grèce était liée par les directives européennes, notamment la Directive 2O11l95lUE du Parlement européen et du Conseil du 13 décembre 2011 (Directive Qualification), et que rien n'indiquait que la Grèce ne les respectait pas. Il a estimé que le recourant n'avait apporté aucune preuve étayant ses dires concernant les manquements dont il disait avoir fait l'objet.</w:t>
      </w:r>
    </w:p>
    <w:p>
      <w:r>
        <w:rPr>
          <w:b/>
        </w:rPr>
        <w:t>E. 5.5.3</w:t>
      </w:r>
    </w:p>
    <w:p>
      <w:r>
        <w:t>Le recourant conteste cette appréciation. Il rappelle avoir connu en Grèce des conditions de vie déplorables après l'incendie du camp de Moria et l'obtention de son permis de séjour. Il se serait retrouvé à la rue, livré à lui-même, sans aide financière. Ces conditions de vie auraient conduit à la détérioration de son état de santé déjà passablement affecté par les violences subies dans son pays d'origine. Il a reconnu ne pas disposer de preuves des démarches effectuées pour s'intégrer en Grèce, affirmant toutefois que ses déclarations étaient cohérentes et conformes aux difficultés - connues du Tribunal - que rencontrent les réfugiés pour accéder à un logement et à un travail en Grèce.</w:t>
      </w:r>
    </w:p>
    <w:p>
      <w:r>
        <w:rPr>
          <w:b/>
        </w:rPr>
        <w:t>E. 5.5.4</w:t>
      </w:r>
    </w:p>
    <w:p>
      <w:r>
        <w:t>Le Tribunal ne méconnaît pas les informations résultant des rapports de plusieurs organisations (cf. notamment, Refugee Support Aegean [RSA] et Stiftung pro-Asyl, auxquels l'intéressé se réfère dans sa prise de position sur le projet de décision du SEM [cf. p. 2]), relatives à la situation des réfugiés en Grèce. Toutefois, même si les mesures de protection dont bénéficient les requérants d'asile ne sont plus applicables à l'intéressé depuis qu'il s'est vu reconnaître la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E-2244/2021 du 6 septembre 2022 consid. 6.6.4 ; E-1750/2022 du 25 avril 2022 consid. 5.5 et jurisp. cit. ; E-1012/2022 du 1er avril 2022 consid. 7.5 et E-5659/2021 du 31 janvier 2022 consid. 4.4.1).</w:t>
      </w:r>
    </w:p>
    <w:p>
      <w:r>
        <w:rPr>
          <w:b/>
        </w:rPr>
        <w:t>E. 5.5.5</w:t>
      </w:r>
    </w:p>
    <w:p>
      <w:r>
        <w:t>Dans le cas particulier, le recourant ne démontre aucunement que, durant son séjour en Grèce en tant que bénéficiaire du statut de réfugié, il s'est trouvé dans une situation de dénuement matériel extrême incompatible avec la dignité humaine. Comme il le reconnaît lui-même, il n'a pas établi avoir épuisé les possibilités de faire valoir ses droits dans ce pays. En outre, même si la situation sur le marché du travail y est difficile, il n'appert pas qu'il serait dans l'incapacité de trouver un emploi lui permettant de subvenir à ses besoins. Le recourant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bénéficiaire du statut de réfugié, pourraient être plus précaires que celles qui sont habituellement le lot des personnes jouissant du même statut en Suisse. Toutefois, comme relevé, les éléments du dossier ne laissent pas entrevoir de considérations humanitaires impérieuses militant contre le renvoi du recourant vers l'Etat de destination, au point que cette mesure constituerait un traitement contraire à l'art. 3 CEDH ou à l'art. 3 combiné avec l'art. 16 Conv. torture. Au sujet des allégations de l'intéressé en lien avec les brutalités dont il aurait fait l'objet en Grèce, à en admettre les circonstances, le Tribunal estime que celui-ci n'a pas établi à satisfaction qu'il aurait été démuni de toute protection de la part des autorités policières contre de tels comportements. Rien n'indique non plus que les autorités policières, administratives et judiciaires grecques renoncent, de manière systématique ou ciblée s'agissant d'étrangers vivant sur leur territoire, à poursuivre ce genre de comportement. Au demeurant, il n'y a aucune raison de penser que le recourant risque d'être confronté aux mêmes personnes en cas de retour en Grèce.</w:t>
      </w:r>
    </w:p>
    <w:p>
      <w:r>
        <w:rPr>
          <w:b/>
        </w:rPr>
        <w:t>E. 5.5.6</w:t>
      </w:r>
    </w:p>
    <w:p>
      <w:r>
        <w:t>S'agissant enfin de l'état de santé de l'intéressé,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arrêts A.S. c. Suisse du 30 juin 2015, requête n° 39350/13, par. 31 ss ; S.J. c. Belgique du 27 février 2014, n° 70055/10, par. 119-120 ; ATAF 2011/9 consid. 7.1). Il s'agit ainsi de cas très exceptionnels, en ce sens que la personne concernée doit connaître un état de santé à ce point altéré que l'hypothèse de son rapide décès après le retour confine à la certitude. La CourEDH a toutefois estimé que la pratique fondée sur ces principes pouvait conduire à une application trop restrictive de l'art. 3 CEDH et que, dans les cas où la personne malade n'était pas exposée à un risque de décès imminent, l'exécution du renvoi pouvait également être contraire à cette disposition (cf. arrêt Paposhvili c. Belgique du 13 décembre 2016, requête n° 41738/10, par. 181 et 182). Elle a ainsi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par. 183 ; arrêt de la Cour de Justice de l'Union européenne du 16 février 2017 en l'affaire C-578/16). Dans le cas particulier, aucun indice au dossier ne permet de conclure que les problèmes de santé du recourant sont graves au point de représenter un « cas exceptionnel » au sens restrictif de la jurisprudence précitée (cf. également consid. 5.3 infra).</w:t>
      </w:r>
    </w:p>
    <w:p>
      <w:r>
        <w:rPr>
          <w:b/>
        </w:rPr>
        <w:t>E. 5.5.7</w:t>
      </w:r>
    </w:p>
    <w:p>
      <w:r>
        <w:t>Dans ces conditions, l'exécution du renvoi du recourant ne transgresse aucun engagement de la Suisse relevant du droit international, de sorte qu'elle s'avère licite (cf. art. 44 LAsi et art. 83 al. 3 LEI).</w:t>
      </w:r>
    </w:p>
    <w:p>
      <w:r>
        <w:rPr>
          <w:b/>
        </w:rPr>
        <w:t>E. 6.1</w:t>
      </w:r>
    </w:p>
    <w:p>
      <w:r>
        <w:t>Conformément à l'art. 83 al. 5 2ème phrase LEI, l'exécution du renvoi ou de l'expulsion est en principe exigible si l'étranger renvoyé ou expulsé vient de l'un des Etats membres de l'Union Européenne (UE) ou de l'Association européenne de libre-échange (AELE).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(consid. 11.5.1).</w:t>
      </w:r>
    </w:p>
    <w:p>
      <w:r>
        <w:rPr>
          <w:b/>
        </w:rPr>
        <w:t>E. 6.2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6.3</w:t>
      </w:r>
    </w:p>
    <w:p>
      <w:r>
        <w:t>En l'espèce, comme relevé, le recourant a notamment présenté une gastrite ainsi que de douleurs liées à des traumatismes aux mains, aux dents et à la pommette qu'il aurait subis suite à des agressions en Grèce. Les différents rapports médicaux au dossier suggèrent une certaine stabilisation de ces troubles. Par ailleurs, l'intéressé ne s'est plaint de démangeaisons génitales et d'éruption cutanées qu'auprès de l'infirmerie du centre d'accueil, sans en faire état lors des consultations médicales qui ont suivi, de sorte que ces affections peuvent être considérées comme bénignes ou résorbées. Sur le plan psychique, l'intéressé s'est plaint de cauchemars, d'anxiété et de tristesse auprès de l'infirmerie du centre d'accueil. Le 4 août 2022, il a été hospitalisé suite à une tentative de suicide par ingestion de paracétamol. Il a ensuite expliqué se sentir mieux et a évoqué un geste impulsif (cf. supra, let. H § 3, et let. I). Il ne ressort pas du dossier qu'il ait eu besoin d'un soutien psychique urgent et indispensable postérieurement à cet événement. Le Tribunal ne minimise en rien les troubles présentés par le recourant. Il ne saurait néanmoins retenir que celui-ci appartient à la catégorie des personnes souffrant des maladies graves, au sens de l'arrêt E-3427/2021 et E-3431/2021 (causes jointes) précité, pour lesquelles l'exécution du renvoi n'est exigible qu'en présence de circonstances particulièrement favorables (consid. 11.5.3). Au demeurant, des soins, notamment psychiatriques, sont présumés être disponibles en Grèce compte tenu des infrastructures de santé présentes dans ce pays, en particulier dans sa capitale, et du droit du recourant découlant de son statut dans ce pays d'accès aux soins de santé dans les mêmes conditions d'accès que les ressortissants grecs (cf. art. 2 let. b et g et art. 30 par. 1 de la directive Qualification). Le recourant n'a apporté aucun élément susceptible de renverser cette présomption. Il n'est dès lors pas nécessaire de déterminer si la péjoration de l'état psychique de l'intéressé est réactionnelle à la perspective d'un rejet de sa demande d'asile. A cet égard, c'est à raison que le recourant relève que le tentamen précité est intervenu avant que la décision querellée soit rendue. Le Tribunal remarque cependant qu'il a eu lieu postérieurement au courriel du 13 juin 2022 par lequel le SEM a informé le mandataire du recourant qu'il envisageait de ne pas entrer en matière sur sa demande d'asile et de prononcer son renvoi en Grèce (cf. supra, let. F). En outre,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à nouveau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à ses thérapeutes de le préparer à la perspective de son retour au pays.</w:t>
      </w:r>
    </w:p>
    <w:p>
      <w:r>
        <w:rPr>
          <w:b/>
        </w:rPr>
        <w:t>E. 6.4</w:t>
      </w:r>
    </w:p>
    <w:p>
      <w:r>
        <w:t>Les raisons d'ordre général s'opposant à cette exécution, soit les difficultés des conditions de vie en Grèce, ne suffisent pas en soi à réaliser une mise en danger concrète au sens de la loi et de la jurisprudence (cf. ATAF 2011/50 consid. 8.1 à 8.3 ; 2010/41 consid. 8.3.5 ; 2008/34 consid. 11.2.2 ; 2007/10 consid. 5.1 ; JICRA 2003 n° 24 consid. 5a) et, partant, ne sont pas susceptibles de constituer un obstacle insurmontable sous l'angle de l'exigibilité de l'exécution du renvoi.</w:t>
      </w:r>
    </w:p>
    <w:p>
      <w:r>
        <w:rPr>
          <w:b/>
        </w:rPr>
        <w:t>E. 6.5</w:t>
      </w:r>
    </w:p>
    <w:p>
      <w:r>
        <w:t>Pour ces motifs, l'exécution du renvoi doit être considérée comme raisonnablement exigible.</w:t>
      </w:r>
    </w:p>
    <w:p>
      <w:r>
        <w:rPr>
          <w:b/>
        </w:rPr>
        <w:t>E. 7</w:t>
      </w:r>
    </w:p>
    <w:p>
      <w:r>
        <w:t>L'exécution du renvoi est enfin possible (cf. art. 83 al. 2 LEI), les autorités grecques ayant expressément donné leur accord à la réadmission de l'intéressé, celui-ci ayant obtenu le statut de réfugié dans cet Etat.</w:t>
      </w:r>
    </w:p>
    <w:p>
      <w:r>
        <w:rPr>
          <w:b/>
        </w:rPr>
        <w:t>E. 8</w:t>
      </w:r>
    </w:p>
    <w:p>
      <w:r>
        <w:t>Compte tenu de ce qui précède, la décision querellée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9</w:t>
      </w:r>
    </w:p>
    <w:p>
      <w:r>
        <w:t>La demande de dispense de l'avance des frais de procédure est dans objet avec le présent arrêt.</w:t>
      </w:r>
    </w:p>
    <w:p>
      <w:r>
        <w:rPr>
          <w:b/>
        </w:rPr>
        <w:t>E. 10</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l'indigence du recourant ne fait aucun doute, la requête d'assistance judiciaire partielle doit cependant être admise (art. 65 al. 1 PA). Il est par conséquent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