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E-5017/2016 vom 9. Februar 2018</w:t>
      </w:r>
    </w:p>
    <w:p>
      <w:r>
        <w:t>Bundesverwaltungsgericht, 2018-02-09, DE</w:t>
      </w:r>
    </w:p>
    <w:p>
      <w:r>
        <w:rPr>
          <w:b/>
        </w:rPr>
        <w:t xml:space="preserve">Quelle: </w:t>
      </w:r>
      <w:r>
        <w:t>https://mcp.opencaselaw.ch/entscheid/bvger_E-5017_2016</w:t>
      </w:r>
    </w:p>
    <w:p>
      <w:r>
        <w:t>FR: TAF E-5017/2016 du 9 février 2018</w:t>
      </w:r>
    </w:p>
    <w:p>
      <w:r>
        <w:t>IT: TAF E-5017/2016 del 9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Im Urteil E-7306/2013 vom 12. Januar 2016 hat das Bundesverwaltungsgericht die Vorfluchtgründe des Beschwerdeführers rechtskräftig beurteilt. Folglich beschränkt sich der Gegenstand des vorliegenden Verfahrens auf allfällige (objektive oder subjektive) Nachfluchtgründe, auch wenn der Beschwerdeführer in seiner Rechtsmitteleingabe vortrug, an den Vorbringen zu seinen Vorfluchtgründen festzuhalten. Es ist auch nicht ersichtlich, inwiefern die von ihm geltend gemachten Nachfluchtgründe (Militärdienstaufgebot und im Urteil E-7306/2013 vom 12. Januar 2016 noch nicht beurteilte exilpolitische Aktivitäten) etwas an der Unglaubhaftigkeit seiner Vorfluchtgründe ändern könnten.</w:t>
      </w:r>
    </w:p>
    <w:p>
      <w:r>
        <w:rPr>
          <w:b/>
        </w:rPr>
        <w:t>E. 4</w:t>
      </w:r>
    </w:p>
    <w:p>
      <w:r>
        <w:t>Personen, die aufgrund von objektiven Nachfluchtgründen, das heisst wegen äusserer, nach der Ausreise eingetretener Umstände, auf die sie keinen Einfluss nehmen konnten, bei einer Rückkehr ins Heimatland ernsthafte Nachteile im Sinne von Art. 3 AsylG befürchten müssten, haben Anspruch auf Asyl. Wer demgegenüber erst wegen seiner Ausreise oder seinem Verhalten danach ernsthaften Nachteilen im Sinne von Art. 3 AsylG ausgesetzt ist respektive begründete Furcht hat, solchen Nachteilen ausgesetzt zu werden, ist nach Art. 54 AsylG zwar als Flüchtlinge vorläufig aufzunehmen, indes wegen sogenannter subjektiver Nachfluchtgründe von der Asylgewährung auszuschliessen. Das Vorliegen sowohl subjektiver als auch objektiver Nachfluchtgründe muss nachgewiesen oder zumindest glaubhaft gemacht werden.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Zunächst ist der Frage nachzugehen, ob das Vorbringen des Beschwerdeführers, in den syrischen Militärdienst einberufen worden zu sein, glaubhaft ist. Der Beschwerdeführer legte zur Untermauerung des geltend gemachten Aufgebots den Marschbefehl vom (...) März 2015, abgestempelt vom Rekrutierungszentrum beziehungsweise von der Aushebungssektion C._______, ins Recht. Zwar trifft es - wie auf Beschwerdeebene mit Verweis auf das Urteil E-7306/2013 moniert - zu, dass die Argumente des SEM, derartige Dokumente könnten in Syrien leicht käuflich erworben werden und seien überdies auch einfach fälschbar, mit Blick auf die Glaubhaftigkeitsprüfung für sich alleine genommen zu kurz greifen. Dennoch handelt es sich dabei im syrischen Kontext um nicht von der Hand zu weisende Tatsachen. Da die Echtheit des eingereichten Dokuments angesichts dessen aus sich heraus schwierig zu beurteilen ist, ist zu prüfen, ob die Umstände des behaupteten Aufgebots glaubhaft sind. Anlässlich der ergänzenden Anhörung vom 8. Juni 2016 machte der Beschwerdeführer geltend, Ende Juni respektive Anfang Juli 2015 habe eine Person die ihn betreffende Reservistenkarte seiner damals in C._______ lebenden Familie an deren Wohnadresse ausgehändigt (vgl. A58/15, F8 ff.). Den Marschbefehl habe sein Vater kurze Zeit darauf beim Rekrutierungsamt, dass sich nur drei, vier Strassen von ihrem Wohnort entfernt und mithin ebenfalls in C._______ befinde, persönlich abgeholt (vgl. A58/15, F19 sowie ferner A59, Beilage 7). Diese Beschreibung der Ereignisse ist vor dem Hintergrund der nachfolgenden Ausführungen unplausibel und damit unglaubhaft. Im Jahr 2015, als die erwähnten Dokumente der Familie des Beschwerdeführers in C._______ vorbeigebracht respektive von diesen beim Rekrutierungsamt in C._______ abgeholt worden sein sollen, stand die dortige Region der Provinz al-Hasaka schon seit längerer Zeit nicht mehr unter Kontrolle der syrischen Sicherheitskräfte. Vielmehr wurde sie - wie auch heute noch - von den kurdischen Kräften kontrolliert. Dem Gericht liegen zur Rekrutierungs- und Mobilisierungspraxis in der Provinz al-Hasaka verschiedene Quellen vor, nach welchen die syrische Regierung in den kurdisch-kontrollierten Gebieten keine Wehrpflichtigen mehr in den Militärdienst einberufe. Es gebe - wie auf Beschwerdeebene geltend gemacht - zwar tatsächlich verschiedene Hinweise auf eine gewisse Zusammenarbeit der syrischen Regierung und der kurdischen Behörden Nordsyriens. Diese Zusammenarbeit betreffe aber nie den Bereich der Rekrutierung von Männern für die syrische Armee (vgl. Fabrice Balanche / Staatssekretariat für Migration [SEM], Note Syrie: La situation dans la province d'al-Hassake - Entretien avec le Dr Fabrice Balanche [Hoover Institution, Washington D.C.], 13. September 2017). Das Carnegie Middle East Center, das die Lage in Syrien beobachtet, und Militärberater der Commission of Inquiry erklärten, dass die Regierung im Zusammenhang mit der Übernahme der Kontrolle durch die YPG Mitte 2012 prinzipiell aufgehört habe, Personen zum Militärdienst einzuberufen (vgl. Lifos [Migrationsverket], Förhållanden i syriska områden under PYD-kontroll, 20. Mai 2015). Der Danish Immigration Service (DIS) zeichnet hierzu folgendes Lagebild: "The Syrian government has made some attempts in the Kurdish areas in recent years to recruit Kurds, but it has failed in doing so as it faced severe resistance from the Kurdish forces present In the area." Es wird in diesem Zusammenhang ein Vorfall von Oktober/November 2014 erwähnt, als die syrischen Militärbehörden in Qamishli 40 Kurden inhaftiert hätten beim Versuch, sie zu rekrutieren; dies habe die sofortige Reaktion der kurdischen Sicherheitskräfte (Assayish) nach sich gezogen, die ihrerseits im Gegenzug mehrere syrische Offiziere gekidnappt hätten. Der Vorfall habe in der gegenseitigen Freilassung der gefangen genommenen Männer geendet, was auch das Ende der Rekrutierungsbemühungen seitens der syrischen Regierung im betroffenen Gebiet bedeutet habe (vgl. DIS, Syria: Military Service, Mandatory Self-Defence Duty and Recruitment to the YPG, 26. Februar 2015). Im aufdatierten Bericht, den der DIS in Zusammenarbeit mit dem Danish Refugee Council (DRC) im September 2015 publizierte, heisst es: "All the sources agreed that the Syrian authorities do not recruit people to the Syrian army in the area controlled by the Kurdish Self-administration." Weiter schreiben DIS und DRC: "The government only recruits people in the areas under its control." (DIS / DRC, Syria: Update on Military Service, Mandatory Self-Defence Duty and Recruitment to the YPG, September 2015). Bestätigt wird das vorstehende Bild durch die Ausführungen des Politgeografen Dr. Fabrice Balanche: "(...) Par conséquent, l'armée syrienne ne peut plus recruter à al-Malikiyya/Derik, Tall Gamal ou d'autres endroits qu'elle ne contrôle plus. Pour une personne qui reste exclusivement dans la zone kurde, le risque d'y être enrôlé par l'armée syrienne est nul." (vgl. Balanche / SEM, a.a.O., 13. September 2017). Selbst wenn angesichts der Vorbringen des Beschwerdeführers nicht auszuschliessen ist, dass er vor seiner Ausreise aus Syrien Militärdienst geleistet hat, kann ihm angesichts der zuvor dargelegten Tatsachen nicht geglaubt werden, dass er Anfang 2015 von der syrischen Armee als Reservist einberufen wurde.</w:t>
      </w:r>
    </w:p>
    <w:p>
      <w:r>
        <w:rPr>
          <w:b/>
        </w:rPr>
        <w:t>E. 5.2</w:t>
      </w:r>
    </w:p>
    <w:p>
      <w:r>
        <w:t>In einem zweiten Schritt ist zu prüfen, ob der Beschwerdeführer aufgrund seiner geltend gemachten exilpolitischen Aktivitäten bei einer Rückkehr nach Syrien mit Nachteilen im Sinne von Art. 3 AsylG zu rechnen hätte und mithin subjektive Nachfluchtgründe, die zur Gewährung der Flüchtlingseigenschaft führen würden, vorliegen.</w:t>
      </w:r>
    </w:p>
    <w:p>
      <w:r>
        <w:rPr>
          <w:b/>
        </w:rPr>
        <w:t>E. 5.2.1</w:t>
      </w:r>
    </w:p>
    <w:p>
      <w:r>
        <w:t>Bereits kurz nach seiner Einreise in die Schweiz trug er vor, sich hierzulande politisch zu engagieren, indem er an Demonstrationen gegen die syrische Regierung teilnehme. Er sei schon im Jahr 2006 der Demokratischen Kurdischen Partei Syriens (Partiya Demokrata Kurdistan a Sûriye, PDK-S) beigetreten und sei, hier angekommen, gegen das heimatliche Regime politisch aktiv geblieben. Aufgrund seines regierungskritischen Engagements in der Schweiz sei sein Vater einmal für einen Monat inhaftiert worden und er habe vom syrischen Geheimdienst WhatsApp-Nachrichten erhalten, in denen er bedroht worden sei. Zur Untermauerung dieses Vorbringens reichte er im Verlaufe des vorinstanzlichen Verfahrens ein Flugblatt einer Kundgebung gegen die syrische Regierung in [der Schweiz] vom (...) Dezember 2010, sowie Fotografien von diesem Anlass, auf denen auch er zu sehen ist, ein (vgl. A18, Beilage 1, Dokument 1 und Beilage 2, Dokumente 7 und 8). Zudem reichte er ein Flugblatt einer Demonstration gegen die syrische Regierung in [der Schweiz] vom (...) Februar 2011, diverse Fotografien dieser Veranstaltung, auf denen wiederum auch er zu sehen ist, eine CD-Rom mit einem Fernsehbericht von [Fernsehsender] über die erwähnte Demonstration vom (...) Februar 2011, einen Ausdruck des auf YouTube aufgeschalteten Fernsehberichts von [Fernsehsender], auf dem der Beschwerdeführer ebenfalls ersichtlich ist, einen auf dem Internet aufgeschalteten schriftlichen Bericht des [Fernsehsender] Beitrags über die Demonstration vom (...) Februar 2011 sowie einen auf der Seite [URL] aufgeschalteten Bericht dieser Kundgebung einschliesslich Fotografien davon zu den Akten (vgl. A18, Beilage 2, Dokumente 2-6). Zusammen mit seiner Beschwerde vom 30. Dezember 2013 (Verfahren E-7306/2013) legte er ferner Belege für seine Mitgliedschaft bei der PDK Syrien sowie Ausdrucke von diversen Fotografien von ihm mit Politikern der PDK Syrien sowie [von einer Demonstration in der Schweiz], welche auf seiner Facebook-Seite zu finden seien, ins Recht. Mit Eingabe vom 14. Februar 2014 reichte er überdies Ausdrucke seiner Facebook-Seite ein, auf denen Fotografien von ihm anlässlich einer Vorstandssitzung der PDK Syrien zu sehen sind. Seither machte er keine neuen exilpolitischen Aktivitäten geltend.</w:t>
      </w:r>
    </w:p>
    <w:p>
      <w:r>
        <w:rPr>
          <w:b/>
        </w:rPr>
        <w:t>E. 5.2.2</w:t>
      </w:r>
    </w:p>
    <w:p>
      <w:r>
        <w:t>Im Referenzurteil D-3839/2013 vom 28. Oktober 2015 setzte sich das Bundesverwaltungsgericht letztmals mit der Frage der flüchtlingsrechtlich relevanten Gefährdung von exilpolitisch aktiven syrischen Staatsangehörigen auseinander und erwog dabei folgendes: Grundsätzlich sei unbestritten, dass die Geheimdienste des syrischen Regimes von Bashar al-Assad in verschiedenen europäischen Staaten nachrichtendienstlich tätig seien, und zwar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Aus diesen Gründen könne das Bundesverwaltungsgericht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die erwähnten Informationen sammelten, vermöge jedoch die Annahme nicht zu rechtfertigen, dass jemand aufgrund geheimdienstlicher Informationen über exilpolitische Tätigkeiten im Falle der Rückkehr nach Syrien in asylrechtlich relevantem Ausmass zur Rechenschaft gezogen werde.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gehe diesbezüglich davon aus, dass sich die syrischen Geheimdienste auf die Erfassung von Personen konzentrierten,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liessen.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(vgl. a.a.O., E. 6.3, S. 15 ff., m.w.H.).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erscheine es naheliegend,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würden beziehungsweise inwieweit sie dazu aktuell überhaupt noch in der Lage seien. Dabei sei zu berücksichtigen, dass die Nachrichtendienste der betroffenen europäischen Länder in den letzten Jahren Massnahmen ergriffen hätten, welche dazu geführt hätten, dass die syrischen Geheimdienste ihre Aktivitäten in diesen Ländern nicht mehr ungehindert ausüben könnten. Angesichts der grossen Anzahl von Personen, welche seit Ausbruch des Bürgerkriegs aus Syrien geflüchtet seien - mehr als vier Millionen -, sei es zudem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Deshalb gehe das Bundesverwaltungsgericht weiterhin davon aus,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Dies sei wie dargelegt dann der Fall, wenn sie aufgrund ihrer Persönlichkeit, der Form des Auftritts und aufgrund des Inhalts der in der Öffentlichkeit abgegebenen Erklärungen den Eindruck erwecke, sie werde aus Sicht des syrischen Regimes als potenzielle Bedrohung wahrgenommen (vgl. a.a.O., E. 6.3.6, S. 18, m.w.H.).</w:t>
      </w:r>
    </w:p>
    <w:p>
      <w:r>
        <w:rPr>
          <w:b/>
        </w:rPr>
        <w:t>E. 5.2.3</w:t>
      </w:r>
    </w:p>
    <w:p>
      <w:r>
        <w:t>Mit Blick auf die eingereichten Beweismittel ist nicht zu bezweifeln, dass der Beschwerdeführer Mitglied der PDK Syrien ist und bis Anfang des Jahres 2014 an regimekritischen Versammlungen in der Schweiz teilgenommen hat. Aufgrund der Aktenlage bestehen jedoch keine konkreten Anhaltspunkte dafür, dass er wegen seiner Tätigkeit oder Funktion im Exil tatsächlich als ernsthafter und potenziell gefährlicher Regimegegner die Aufmerksamkeit der syrischen Geheimdienste auf sich gezogen haben könnte. Zunächst ist in Erinnerung zu rufen, dass es ihm nicht gelungen ist, für den Zeitpunkt seiner Ausreise eine aktuelle, asylrelevante Verfolgung im Heimatstaat glaubhaft zu machen (vgl. Urteil des BVGer E-7306/2013 vom 12. Januar 2016, E. 5), und auch nicht davon auszugehen ist, dass er wegen Dienstverweigerung gesucht wird (vgl. oben E. 5.1). Folglich kann ausgeschlossen werden, dass er bereits aus anderen Gründen als Regimegegner im Fokus der syrischen Behörden steht. Hinsichtlich seines exilpolitischen Engagements fällt auf, dass die Kundgebungen, denen er beiwohnte, teilweise mehr als sechs Jahre zurückliegen und er seit Februar 2014 an keiner weiteren Versammlung mehr teilgenommen zu haben scheint, ansonsten er das SEM respektive das Bundesverwaltungsgerichts wohl darüber informiert hätte. Sodann hat er sich gemäss den eingereichten Unterlagen in der Schweiz nie in herausragender Weise gegen das syrische Regime engagiert. An dieser Einschätzung ändert auch der nach wie vor auf YouTube aufgeschaltete Fernsehbericht von [Fernsehsender] nichts, ist der Beschwerdeführer darauf doch lediglich während knapp zwei Sekunden ersichtlich, wobei die Bildqualität derart schlecht ist, dass zu bezweifeln ist, dass er ohne jeglichen weiteren Hinweis tatsächlich erkennbar ist. Dass sein Vater wegen der Teilnahme des Beschwerdeführers an der auf [Fernsehsender] ausgestrahlten Kundgebung festgenommen worden sein soll, ist eine blosse Behauptung; diese erscheint angesichts der Tatsache, dass der Beschwerdeführer bezüglich des angeblichen Interesses des syrischen Regimes an seinen exilpolitischen Handlungen bereits einmal unplausible Angaben gemacht hat (vgl. Urteil des BVGer E -7306/2013 vom 12. Januar 2016, E. 5.3), wenig glaubhaft. Auch ist den Akten nicht zu entnehmen, dass der Beschwerdeführer innerhalb der PDK Syrien eine exponierte Kaderstelle innehat. Er hat demnach wie Tausende syrischer Staatsangehöriger in der Schweiz und anderen europäischen Staaten an verschiedenen Kundgebungen gegen das syrische Regime teilgenommen, wobei er auch fotografiert wurde.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Vor diesem Hintergrund kommt das Gericht zum Schluss, dass das exilpolitische Engagement des Beschwerdeführers die Schwelle der massentypischen Erscheinungsformen exilpolitischer Proteste syrischer Staatsangehöriger - entgegen den Vorbringen auf Beschwerdeebene - nicht übersteigt. Die Tatsache der Einreichung eines Asylgesuchs alleine vermag angesichts der zuvor erwähnten grossen Anzahl an Personen, die seit Ausbruch des Krieges aus Syrien geflohen sind, die Aufmerksamkeit der syrischen Behörden ferner kaum mehr zu erwecken.</w:t>
      </w:r>
    </w:p>
    <w:p>
      <w:r>
        <w:rPr>
          <w:b/>
        </w:rPr>
        <w:t>E. 5.3</w:t>
      </w:r>
    </w:p>
    <w:p>
      <w:r>
        <w:t>Nach dem Gesagten sind im vorliegenden Fall weder objektive noch subjektive Nachfluchtgründe ersichtlich.</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 Keine Wegweisung wird unter anderem verfügt, wenn die asylsuchende Person im Besitz einer gültigen Aufenthaltsbewilligung ist (vgl. Art. 32 Abs. 1 Bst. a der Asylverordnung 1 vom 11. August 1999 [AsylV 1, SR 142.311]).</w:t>
      </w:r>
    </w:p>
    <w:p>
      <w:r>
        <w:rPr>
          <w:b/>
        </w:rPr>
        <w:t>E. 6.2</w:t>
      </w:r>
    </w:p>
    <w:p>
      <w:r>
        <w:t>Bei Erlass der vorliegend angefochtenen Verfügung des SEM am 19. Juli 2016 verfügte der Beschwerdeführer weder über eine ausländerrechtliche Aufenthaltsbewilligung noch über einen Anspruch auf Erteilung einer solchen. Die Wegweisung wurde demnach im damaligen Zeitpunkt zu Recht angeordnet (Art. 44 AsylG; vgl. BVGE 2013/37 E. 4.4; 2009/50 E. 9, je m.w.H.). In der Zwischenzeit ist dem Beschwerdeführer mit Datum vom 27. Juni 2017 eine Aufenthaltsbewilligung B im Kanton (...) erteilt worden (vgl. oben Bst. P). Die im Asylverfahren getroffenen Anordnungen des SEM betreffend Wegweisung und Wegweisungsvollzug sind demnach ohne weiteres dahin gefallen und mithin gegenstandslos geworden (vgl. Entscheidungen und Mitteilungen der Schweizerischen Asylrekurs-kommission [EMARK] 2000 Nr. 30, Erw. 4; EMARK 2001 Nr. 21 E. 11.c sowie z.B. Urteil des BVGer E-6432/2014 vom 4. November 2016, E. 3). Es erübrigen sich demnach weitere Ausführungen in diesem Zusammenhang.</w:t>
      </w:r>
    </w:p>
    <w:p>
      <w:r>
        <w:rPr>
          <w:b/>
        </w:rPr>
        <w:t>E. 7</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8</w:t>
      </w:r>
    </w:p>
    <w:p>
      <w:r>
        <w:t>Bei diesem Ausgang des Verfahrens sind die Verfahrenskosten dem Beschwerdeführer aufzuerlegen (Art. 63 Abs. 1 VwVG) und mit dem am 9. September 2016 geleisteten Kostenvorschuss in der Höhe von Fr. 600.-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